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9C" w:rsidRDefault="003F159C">
      <w:pPr>
        <w:pStyle w:val="ConsPlusTitlePage"/>
      </w:pPr>
      <w:r>
        <w:t xml:space="preserve">Документ предоставлен </w:t>
      </w:r>
      <w:hyperlink r:id="rId5">
        <w:r>
          <w:rPr>
            <w:color w:val="0000FF"/>
          </w:rPr>
          <w:t>КонсультантПлюс</w:t>
        </w:r>
      </w:hyperlink>
      <w:r>
        <w:br/>
      </w:r>
    </w:p>
    <w:p w:rsidR="003F159C" w:rsidRDefault="003F159C">
      <w:pPr>
        <w:pStyle w:val="ConsPlusNormal"/>
        <w:jc w:val="both"/>
        <w:outlineLvl w:val="0"/>
      </w:pPr>
    </w:p>
    <w:p w:rsidR="003F159C" w:rsidRDefault="003F159C">
      <w:pPr>
        <w:pStyle w:val="ConsPlusTitle"/>
        <w:jc w:val="center"/>
        <w:outlineLvl w:val="0"/>
      </w:pPr>
      <w:r>
        <w:t>АДМИНИСТРАЦИЯ НАХОДКИНСКОГО ГОРОДСКОГО ОКРУГА</w:t>
      </w:r>
    </w:p>
    <w:p w:rsidR="003F159C" w:rsidRDefault="003F159C">
      <w:pPr>
        <w:pStyle w:val="ConsPlusTitle"/>
        <w:jc w:val="center"/>
      </w:pPr>
      <w:r>
        <w:t>ПРИМОРСКОГО КРАЯ</w:t>
      </w:r>
    </w:p>
    <w:p w:rsidR="003F159C" w:rsidRDefault="003F159C">
      <w:pPr>
        <w:pStyle w:val="ConsPlusTitle"/>
        <w:jc w:val="both"/>
      </w:pPr>
    </w:p>
    <w:p w:rsidR="003F159C" w:rsidRDefault="003F159C">
      <w:pPr>
        <w:pStyle w:val="ConsPlusTitle"/>
        <w:jc w:val="center"/>
      </w:pPr>
      <w:r>
        <w:t>ПОСТАНОВЛЕНИЕ</w:t>
      </w:r>
    </w:p>
    <w:p w:rsidR="003F159C" w:rsidRDefault="003F159C">
      <w:pPr>
        <w:pStyle w:val="ConsPlusTitle"/>
        <w:jc w:val="center"/>
      </w:pPr>
      <w:r>
        <w:t>от 28 июня 2023 г. N 1163</w:t>
      </w:r>
    </w:p>
    <w:p w:rsidR="003F159C" w:rsidRDefault="003F159C">
      <w:pPr>
        <w:pStyle w:val="ConsPlusTitle"/>
        <w:jc w:val="both"/>
      </w:pPr>
    </w:p>
    <w:p w:rsidR="003F159C" w:rsidRDefault="003F159C">
      <w:pPr>
        <w:pStyle w:val="ConsPlusTitle"/>
        <w:jc w:val="center"/>
      </w:pPr>
      <w:r>
        <w:t>ОБ УТВЕРЖДЕНИИ АДМИНИСТРАТИВНОГО РЕГЛАМЕНТА ПРЕДОСТАВЛЕНИЯ</w:t>
      </w:r>
    </w:p>
    <w:p w:rsidR="003F159C" w:rsidRDefault="003F159C">
      <w:pPr>
        <w:pStyle w:val="ConsPlusTitle"/>
        <w:jc w:val="center"/>
      </w:pPr>
      <w:r>
        <w:t xml:space="preserve">МУНИЦИПАЛЬНОЙ УСЛУГИ "ПЕРЕВОД ЖИЛОГО ПОМЕЩЕНИЯ В </w:t>
      </w:r>
      <w:proofErr w:type="gramStart"/>
      <w:r>
        <w:t>НЕЖИЛОЕ</w:t>
      </w:r>
      <w:proofErr w:type="gramEnd"/>
    </w:p>
    <w:p w:rsidR="003F159C" w:rsidRDefault="003F159C">
      <w:pPr>
        <w:pStyle w:val="ConsPlusTitle"/>
        <w:jc w:val="center"/>
      </w:pPr>
      <w:r>
        <w:t>ПОМЕЩЕНИЕ ИЛИ НЕЖИЛОГО ПОМЕЩЕНИЯ В ЖИЛОЕ ПОМЕЩЕНИЕ"</w:t>
      </w:r>
    </w:p>
    <w:p w:rsidR="003F159C" w:rsidRDefault="003F159C">
      <w:pPr>
        <w:pStyle w:val="ConsPlusNormal"/>
        <w:jc w:val="both"/>
      </w:pPr>
    </w:p>
    <w:p w:rsidR="003F159C" w:rsidRDefault="003F159C">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w:t>
      </w:r>
      <w:hyperlink r:id="rId8">
        <w:r>
          <w:rPr>
            <w:color w:val="0000FF"/>
          </w:rPr>
          <w:t>ст. 48</w:t>
        </w:r>
      </w:hyperlink>
      <w:r>
        <w:t xml:space="preserve"> Устава Находкинского городского округа администрация Находкинского городского округа постановляет:</w:t>
      </w:r>
    </w:p>
    <w:p w:rsidR="003F159C" w:rsidRDefault="003F159C">
      <w:pPr>
        <w:pStyle w:val="ConsPlusNormal"/>
        <w:spacing w:before="20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"Перевод жилого помещения в нежилое помещение или нежилого помещения в жилое помещение" (прилагается).</w:t>
      </w:r>
    </w:p>
    <w:p w:rsidR="003F159C" w:rsidRDefault="003F159C">
      <w:pPr>
        <w:pStyle w:val="ConsPlusNormal"/>
        <w:spacing w:before="200"/>
        <w:ind w:firstLine="540"/>
        <w:jc w:val="both"/>
      </w:pPr>
      <w:r>
        <w:t>2. Признать утратившими силу следующие нормативные правовые акты:</w:t>
      </w:r>
    </w:p>
    <w:p w:rsidR="003F159C" w:rsidRDefault="003F159C">
      <w:pPr>
        <w:pStyle w:val="ConsPlusNormal"/>
        <w:spacing w:before="200"/>
        <w:ind w:firstLine="540"/>
        <w:jc w:val="both"/>
      </w:pPr>
      <w:r>
        <w:t>2.1. Постановления администрации Находкинского городского округа:</w:t>
      </w:r>
    </w:p>
    <w:p w:rsidR="003F159C" w:rsidRDefault="003F159C">
      <w:pPr>
        <w:pStyle w:val="ConsPlusNormal"/>
        <w:spacing w:before="200"/>
        <w:ind w:firstLine="540"/>
        <w:jc w:val="both"/>
      </w:pPr>
      <w:r>
        <w:t xml:space="preserve">- от 06.12.2019 </w:t>
      </w:r>
      <w:hyperlink r:id="rId9">
        <w:r>
          <w:rPr>
            <w:color w:val="0000FF"/>
          </w:rPr>
          <w:t>N 1932</w:t>
        </w:r>
      </w:hyperlink>
      <w:r>
        <w:t xml:space="preserve">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3F159C" w:rsidRDefault="003F159C">
      <w:pPr>
        <w:pStyle w:val="ConsPlusNormal"/>
        <w:spacing w:before="200"/>
        <w:ind w:firstLine="540"/>
        <w:jc w:val="both"/>
      </w:pPr>
      <w:r>
        <w:t xml:space="preserve">- от 29.06.2012 </w:t>
      </w:r>
      <w:hyperlink r:id="rId10">
        <w:r>
          <w:rPr>
            <w:color w:val="0000FF"/>
          </w:rPr>
          <w:t>N 1221</w:t>
        </w:r>
      </w:hyperlink>
      <w:r>
        <w:t xml:space="preserve"> "Об утверждении административного регламента предоставления муниципальной услуги "Перевод жилого помещения в </w:t>
      </w:r>
      <w:proofErr w:type="gramStart"/>
      <w:r>
        <w:t>нежилое</w:t>
      </w:r>
      <w:proofErr w:type="gramEnd"/>
      <w:r>
        <w:t xml:space="preserve"> и нежилого в жилое";</w:t>
      </w:r>
    </w:p>
    <w:p w:rsidR="003F159C" w:rsidRDefault="003F159C">
      <w:pPr>
        <w:pStyle w:val="ConsPlusNormal"/>
        <w:spacing w:before="200"/>
        <w:ind w:firstLine="540"/>
        <w:jc w:val="both"/>
      </w:pPr>
      <w:r>
        <w:t xml:space="preserve">- от 12.11.2013 </w:t>
      </w:r>
      <w:hyperlink r:id="rId11">
        <w:r>
          <w:rPr>
            <w:color w:val="0000FF"/>
          </w:rPr>
          <w:t>N 2337</w:t>
        </w:r>
      </w:hyperlink>
      <w:r>
        <w:t xml:space="preserve"> "Об утверждении административного регламента предоставления муниципальной услуги "Прием документов, необходимых для согласования перевода жилого помещения в </w:t>
      </w:r>
      <w:proofErr w:type="gramStart"/>
      <w:r>
        <w:t>нежилое</w:t>
      </w:r>
      <w:proofErr w:type="gramEnd"/>
      <w:r>
        <w:t xml:space="preserve"> или нежилого помещения в жилое, а также выдача соответствующих решений о переводе или об отказе в переводе".</w:t>
      </w:r>
    </w:p>
    <w:p w:rsidR="003F159C" w:rsidRDefault="003F159C">
      <w:pPr>
        <w:pStyle w:val="ConsPlusNormal"/>
        <w:spacing w:before="200"/>
        <w:ind w:firstLine="540"/>
        <w:jc w:val="both"/>
      </w:pPr>
      <w:r>
        <w:t xml:space="preserve">2.2. </w:t>
      </w:r>
      <w:hyperlink r:id="rId12">
        <w:r>
          <w:rPr>
            <w:color w:val="0000FF"/>
          </w:rPr>
          <w:t>Постановление</w:t>
        </w:r>
      </w:hyperlink>
      <w:r>
        <w:t xml:space="preserve"> главы Находкинского городского округа от 07.09.2009 N 1800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p>
    <w:p w:rsidR="003F159C" w:rsidRDefault="003F159C">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3F159C" w:rsidRDefault="003F159C">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3F159C" w:rsidRDefault="003F159C">
      <w:pPr>
        <w:pStyle w:val="ConsPlusNormal"/>
        <w:spacing w:before="200"/>
        <w:ind w:firstLine="540"/>
        <w:jc w:val="both"/>
      </w:pPr>
      <w:r>
        <w:t>5. Управлению имуществом администрации Находкинского городского округа (Пивоварова):</w:t>
      </w:r>
    </w:p>
    <w:p w:rsidR="003F159C" w:rsidRDefault="003F159C">
      <w:pPr>
        <w:pStyle w:val="ConsPlusNormal"/>
        <w:spacing w:before="200"/>
        <w:ind w:firstLine="540"/>
        <w:jc w:val="both"/>
      </w:pPr>
      <w:r>
        <w:t xml:space="preserve">5.1.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w:t>
      </w:r>
      <w:r>
        <w:lastRenderedPageBreak/>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p>
    <w:p w:rsidR="003F159C" w:rsidRDefault="003F159C">
      <w:pPr>
        <w:pStyle w:val="ConsPlusNormal"/>
        <w:spacing w:before="200"/>
        <w:ind w:firstLine="540"/>
        <w:jc w:val="both"/>
      </w:pPr>
      <w:r>
        <w:t>5.2. Направить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в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w:t>
      </w:r>
    </w:p>
    <w:p w:rsidR="003F159C" w:rsidRDefault="003F159C">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"Перевод жилого помещения в нежилое помещение или нежилого помещения в жилое помещение" в реестр муниципальных услуг (функций).</w:t>
      </w:r>
    </w:p>
    <w:p w:rsidR="003F159C" w:rsidRDefault="003F159C">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3F159C" w:rsidRDefault="003F159C">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возложить на первого заместителя главы администрации Находкинского городского округа Краснощекова Г.В.</w:t>
      </w:r>
    </w:p>
    <w:p w:rsidR="003F159C" w:rsidRDefault="003F159C">
      <w:pPr>
        <w:pStyle w:val="ConsPlusNormal"/>
        <w:jc w:val="both"/>
      </w:pPr>
    </w:p>
    <w:p w:rsidR="003F159C" w:rsidRDefault="003F159C">
      <w:pPr>
        <w:pStyle w:val="ConsPlusNormal"/>
        <w:jc w:val="right"/>
      </w:pPr>
      <w:r>
        <w:t>Глава Находкинского городского округа</w:t>
      </w:r>
    </w:p>
    <w:p w:rsidR="003F159C" w:rsidRDefault="003F159C">
      <w:pPr>
        <w:pStyle w:val="ConsPlusNormal"/>
        <w:jc w:val="right"/>
      </w:pPr>
      <w:r>
        <w:t>Т.В.МАГИНСКИЙ</w:t>
      </w: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right"/>
        <w:outlineLvl w:val="0"/>
      </w:pPr>
      <w:r>
        <w:t>Утвержден</w:t>
      </w:r>
    </w:p>
    <w:p w:rsidR="003F159C" w:rsidRDefault="003F159C">
      <w:pPr>
        <w:pStyle w:val="ConsPlusNormal"/>
        <w:jc w:val="right"/>
      </w:pPr>
      <w:r>
        <w:t>постановлением</w:t>
      </w:r>
    </w:p>
    <w:p w:rsidR="003F159C" w:rsidRDefault="003F159C">
      <w:pPr>
        <w:pStyle w:val="ConsPlusNormal"/>
        <w:jc w:val="right"/>
      </w:pPr>
      <w:r>
        <w:t>администрации</w:t>
      </w:r>
    </w:p>
    <w:p w:rsidR="003F159C" w:rsidRDefault="003F159C">
      <w:pPr>
        <w:pStyle w:val="ConsPlusNormal"/>
        <w:jc w:val="right"/>
      </w:pPr>
      <w:r>
        <w:t>Находкинского</w:t>
      </w:r>
    </w:p>
    <w:p w:rsidR="003F159C" w:rsidRDefault="003F159C">
      <w:pPr>
        <w:pStyle w:val="ConsPlusNormal"/>
        <w:jc w:val="right"/>
      </w:pPr>
      <w:r>
        <w:t>городского округа</w:t>
      </w:r>
    </w:p>
    <w:p w:rsidR="003F159C" w:rsidRDefault="003F159C">
      <w:pPr>
        <w:pStyle w:val="ConsPlusNormal"/>
        <w:jc w:val="right"/>
      </w:pPr>
      <w:r>
        <w:t>от 28.06.2023 N 1163</w:t>
      </w:r>
    </w:p>
    <w:p w:rsidR="003F159C" w:rsidRDefault="003F159C">
      <w:pPr>
        <w:pStyle w:val="ConsPlusNormal"/>
        <w:jc w:val="both"/>
      </w:pPr>
    </w:p>
    <w:p w:rsidR="003F159C" w:rsidRDefault="003F159C">
      <w:pPr>
        <w:pStyle w:val="ConsPlusTitle"/>
        <w:jc w:val="center"/>
      </w:pPr>
      <w:bookmarkStart w:id="0" w:name="P42"/>
      <w:bookmarkEnd w:id="0"/>
      <w:r>
        <w:t>АДМИНИСТРАТИВНЫЙ РЕГЛАМЕНТ</w:t>
      </w:r>
    </w:p>
    <w:p w:rsidR="003F159C" w:rsidRDefault="003F159C">
      <w:pPr>
        <w:pStyle w:val="ConsPlusTitle"/>
        <w:jc w:val="center"/>
      </w:pPr>
      <w:r>
        <w:t>ПРЕДОСТАВЛЕНИЯ МУНИЦИПАЛЬНОЙ УСЛУГИ "ПЕРЕВОД ЖИЛОГО</w:t>
      </w:r>
    </w:p>
    <w:p w:rsidR="003F159C" w:rsidRDefault="003F159C">
      <w:pPr>
        <w:pStyle w:val="ConsPlusTitle"/>
        <w:jc w:val="center"/>
      </w:pPr>
      <w:r>
        <w:t>ПОМЕЩЕНИЯ В НЕЖИЛОЕ ПОМЕЩЕНИЕ ИЛИ НЕЖИЛОГО</w:t>
      </w:r>
    </w:p>
    <w:p w:rsidR="003F159C" w:rsidRDefault="003F159C">
      <w:pPr>
        <w:pStyle w:val="ConsPlusTitle"/>
        <w:jc w:val="center"/>
      </w:pPr>
      <w:r>
        <w:t>ПОМЕЩЕНИЯ В ЖИЛОЕ ПОМЕЩЕНИЕ"</w:t>
      </w:r>
    </w:p>
    <w:p w:rsidR="003F159C" w:rsidRDefault="003F159C">
      <w:pPr>
        <w:pStyle w:val="ConsPlusNormal"/>
        <w:jc w:val="both"/>
      </w:pPr>
    </w:p>
    <w:p w:rsidR="003F159C" w:rsidRDefault="003F159C">
      <w:pPr>
        <w:pStyle w:val="ConsPlusTitle"/>
        <w:jc w:val="center"/>
        <w:outlineLvl w:val="1"/>
      </w:pPr>
      <w:r>
        <w:t>1. Общие положения</w:t>
      </w:r>
    </w:p>
    <w:p w:rsidR="003F159C" w:rsidRDefault="003F159C">
      <w:pPr>
        <w:pStyle w:val="ConsPlusNormal"/>
        <w:jc w:val="both"/>
      </w:pPr>
    </w:p>
    <w:p w:rsidR="003F159C" w:rsidRDefault="003F159C">
      <w:pPr>
        <w:pStyle w:val="ConsPlusNormal"/>
        <w:ind w:firstLine="540"/>
        <w:jc w:val="both"/>
      </w:pPr>
      <w:r>
        <w:t>1.1. Предмет регулирования административного регламента.</w:t>
      </w:r>
    </w:p>
    <w:p w:rsidR="003F159C" w:rsidRDefault="003F159C">
      <w:pPr>
        <w:pStyle w:val="ConsPlusNormal"/>
        <w:spacing w:before="200"/>
        <w:ind w:firstLine="540"/>
        <w:jc w:val="both"/>
      </w:pPr>
      <w:proofErr w:type="gramStart"/>
      <w:r>
        <w:t>Административный регламент предоставления муниципальной услуги "Перевод жилого помещения в не жилое помещение или нежилого помещения в жилое помещение"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w:t>
      </w:r>
      <w:proofErr w:type="gramEnd"/>
      <w:r>
        <w:t xml:space="preserve"> </w:t>
      </w:r>
      <w:proofErr w:type="gramStart"/>
      <w:r>
        <w:t xml:space="preserve">округа (далее - администрация),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w:t>
      </w:r>
      <w:r>
        <w:lastRenderedPageBreak/>
        <w:t>городским хозяйством", многофункционального центра, либо работника многофункционального центра.</w:t>
      </w:r>
      <w:proofErr w:type="gramEnd"/>
    </w:p>
    <w:p w:rsidR="003F159C" w:rsidRDefault="003F159C">
      <w:pPr>
        <w:pStyle w:val="ConsPlusNormal"/>
        <w:spacing w:before="200"/>
        <w:ind w:firstLine="540"/>
        <w:jc w:val="both"/>
      </w:pPr>
      <w:r>
        <w:t>1.2. Круг заявителей:</w:t>
      </w:r>
    </w:p>
    <w:p w:rsidR="003F159C" w:rsidRDefault="003F159C">
      <w:pPr>
        <w:pStyle w:val="ConsPlusNormal"/>
        <w:spacing w:before="200"/>
        <w:ind w:firstLine="540"/>
        <w:jc w:val="both"/>
      </w:pPr>
      <w:r>
        <w:t>Муниципальная услуга предоставляется собственнику помещения (далее - заявитель).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3F159C" w:rsidRDefault="003F159C">
      <w:pPr>
        <w:pStyle w:val="ConsPlusNormal"/>
        <w:spacing w:before="200"/>
        <w:ind w:firstLine="540"/>
        <w:jc w:val="both"/>
      </w:pPr>
      <w:r>
        <w:t>1.3. Требования к порядку информирования о предоставлении муниципальной услуги.</w:t>
      </w:r>
    </w:p>
    <w:p w:rsidR="003F159C" w:rsidRDefault="003F159C">
      <w:pPr>
        <w:pStyle w:val="ConsPlusNormal"/>
        <w:spacing w:before="200"/>
        <w:ind w:firstLine="540"/>
        <w:jc w:val="both"/>
      </w:pPr>
      <w:r>
        <w:t>1.3.1. Порядок получения информации по вопросам предоставления муниципальной услуги.</w:t>
      </w:r>
    </w:p>
    <w:p w:rsidR="003F159C" w:rsidRDefault="003F159C">
      <w:pPr>
        <w:pStyle w:val="ConsPlusNormal"/>
        <w:spacing w:before="200"/>
        <w:ind w:firstLine="540"/>
        <w:jc w:val="both"/>
      </w:pPr>
      <w:r>
        <w:t>Информирование о порядке предоставления муниципальной услуги осуществляется:</w:t>
      </w:r>
    </w:p>
    <w:p w:rsidR="003F159C" w:rsidRDefault="003F159C">
      <w:pPr>
        <w:pStyle w:val="ConsPlusNormal"/>
        <w:spacing w:before="200"/>
        <w:ind w:firstLine="540"/>
        <w:jc w:val="both"/>
      </w:pPr>
      <w:r>
        <w:t>- при личном обращении заявителя непосредственно в администрацию, МКУ "Управление городским хозяйством";</w:t>
      </w:r>
    </w:p>
    <w:p w:rsidR="003F159C" w:rsidRDefault="003F159C">
      <w:pPr>
        <w:pStyle w:val="ConsPlusNormal"/>
        <w:spacing w:before="20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3F159C" w:rsidRDefault="003F159C">
      <w:pPr>
        <w:pStyle w:val="ConsPlusNormal"/>
        <w:spacing w:before="200"/>
        <w:ind w:firstLine="540"/>
        <w:jc w:val="both"/>
      </w:pPr>
      <w:r>
        <w:t>- с использованием средств телефонной, почтовой связи;</w:t>
      </w:r>
    </w:p>
    <w:p w:rsidR="003F159C" w:rsidRDefault="003F159C">
      <w:pPr>
        <w:pStyle w:val="ConsPlusNormal"/>
        <w:spacing w:before="200"/>
        <w:ind w:firstLine="540"/>
        <w:jc w:val="both"/>
      </w:pPr>
      <w:r>
        <w:t>- на официальном сайте Находкинского городского округа www.nakhodka-city.ru;</w:t>
      </w:r>
    </w:p>
    <w:p w:rsidR="003F159C" w:rsidRDefault="003F159C">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3F159C" w:rsidRDefault="003F159C">
      <w:pPr>
        <w:pStyle w:val="ConsPlusNormal"/>
        <w:spacing w:before="200"/>
        <w:ind w:firstLine="540"/>
        <w:jc w:val="both"/>
      </w:pPr>
      <w:r>
        <w:t>1.3.2. Порядок, форма, место размещения и способы получения справочной информации.</w:t>
      </w:r>
    </w:p>
    <w:p w:rsidR="003F159C" w:rsidRDefault="003F159C">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учреждения расположены на официальном сайте Находкинского городского округа и его версии, доступной для лиц со стойкими нарушениями функции зрения.</w:t>
      </w:r>
    </w:p>
    <w:p w:rsidR="003F159C" w:rsidRDefault="003F159C">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3F159C" w:rsidRDefault="003F159C">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3F159C" w:rsidRDefault="003F159C">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3F159C" w:rsidRDefault="003F159C">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3F159C" w:rsidRDefault="003F159C">
      <w:pPr>
        <w:pStyle w:val="ConsPlusNormal"/>
        <w:spacing w:before="200"/>
        <w:ind w:firstLine="540"/>
        <w:jc w:val="both"/>
      </w:pPr>
      <w:r>
        <w:t xml:space="preserve">- номера телефонов органов администрации, МКУ "Управление городским </w:t>
      </w:r>
      <w:r>
        <w:lastRenderedPageBreak/>
        <w:t>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159C" w:rsidRDefault="003F159C">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3F159C" w:rsidRDefault="003F159C">
      <w:pPr>
        <w:pStyle w:val="ConsPlusNormal"/>
        <w:spacing w:before="200"/>
        <w:ind w:firstLine="540"/>
        <w:jc w:val="both"/>
      </w:pPr>
      <w:r>
        <w:t>- образец (форма) заявления о предоставлении муниципальной услуги;</w:t>
      </w:r>
    </w:p>
    <w:p w:rsidR="003F159C" w:rsidRDefault="003F159C">
      <w:pPr>
        <w:pStyle w:val="ConsPlusNormal"/>
        <w:spacing w:before="200"/>
        <w:ind w:firstLine="540"/>
        <w:jc w:val="both"/>
      </w:pPr>
      <w:r>
        <w:t>- основания для отказа в предоставлении муниципальной услуги;</w:t>
      </w:r>
    </w:p>
    <w:p w:rsidR="003F159C" w:rsidRDefault="003F159C">
      <w:pPr>
        <w:pStyle w:val="ConsPlusNormal"/>
        <w:spacing w:before="200"/>
        <w:ind w:firstLine="540"/>
        <w:jc w:val="both"/>
      </w:pPr>
      <w:r>
        <w:t>- порядок предоставления муниципальной услуги;</w:t>
      </w:r>
    </w:p>
    <w:p w:rsidR="003F159C" w:rsidRDefault="003F159C">
      <w:pPr>
        <w:pStyle w:val="ConsPlusNormal"/>
        <w:spacing w:before="200"/>
        <w:ind w:firstLine="540"/>
        <w:jc w:val="both"/>
      </w:pPr>
      <w:r>
        <w:t>- порядок подачи и рассмотрения жалобы;</w:t>
      </w:r>
    </w:p>
    <w:p w:rsidR="003F159C" w:rsidRDefault="003F159C">
      <w:pPr>
        <w:pStyle w:val="ConsPlusNormal"/>
        <w:spacing w:before="200"/>
        <w:ind w:firstLine="540"/>
        <w:jc w:val="both"/>
      </w:pPr>
      <w:r>
        <w:t xml:space="preserve">- </w:t>
      </w:r>
      <w:hyperlink w:anchor="P449">
        <w:r>
          <w:rPr>
            <w:color w:val="0000FF"/>
          </w:rPr>
          <w:t>блок-схема</w:t>
        </w:r>
      </w:hyperlink>
      <w:r>
        <w:t xml:space="preserve"> предоставления муниципальной услуги (приложение N 3).</w:t>
      </w:r>
    </w:p>
    <w:p w:rsidR="003F159C" w:rsidRDefault="003F159C">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3F159C" w:rsidRDefault="003F159C">
      <w:pPr>
        <w:pStyle w:val="ConsPlusNormal"/>
        <w:jc w:val="both"/>
      </w:pPr>
    </w:p>
    <w:p w:rsidR="003F159C" w:rsidRDefault="003F159C">
      <w:pPr>
        <w:pStyle w:val="ConsPlusTitle"/>
        <w:jc w:val="center"/>
        <w:outlineLvl w:val="1"/>
      </w:pPr>
      <w:r>
        <w:t>2. Стандарт предоставления муниципальной услуги</w:t>
      </w:r>
    </w:p>
    <w:p w:rsidR="003F159C" w:rsidRDefault="003F159C">
      <w:pPr>
        <w:pStyle w:val="ConsPlusNormal"/>
        <w:jc w:val="both"/>
      </w:pPr>
    </w:p>
    <w:p w:rsidR="003F159C" w:rsidRDefault="003F159C">
      <w:pPr>
        <w:pStyle w:val="ConsPlusNormal"/>
        <w:ind w:firstLine="540"/>
        <w:jc w:val="both"/>
      </w:pPr>
      <w:r>
        <w:t>2.1. Наименование муниципальной услуги:</w:t>
      </w:r>
    </w:p>
    <w:p w:rsidR="003F159C" w:rsidRDefault="003F159C">
      <w:pPr>
        <w:pStyle w:val="ConsPlusNormal"/>
        <w:spacing w:before="200"/>
        <w:ind w:firstLine="540"/>
        <w:jc w:val="both"/>
      </w:pPr>
      <w:r>
        <w:t>"Перевод жилого помещения в нежилое помещение или нежилого помещения в жилое помещение".</w:t>
      </w:r>
    </w:p>
    <w:p w:rsidR="003F159C" w:rsidRDefault="003F159C">
      <w:pPr>
        <w:pStyle w:val="ConsPlusNormal"/>
        <w:spacing w:before="200"/>
        <w:ind w:firstLine="540"/>
        <w:jc w:val="both"/>
      </w:pPr>
      <w:r>
        <w:t>2.2. Наименование органа, предоставляющего муниципальную услугу.</w:t>
      </w:r>
    </w:p>
    <w:p w:rsidR="003F159C" w:rsidRDefault="003F159C">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3F159C" w:rsidRDefault="003F159C">
      <w:pPr>
        <w:pStyle w:val="ConsPlusNormal"/>
        <w:spacing w:before="200"/>
        <w:ind w:firstLine="540"/>
        <w:jc w:val="both"/>
      </w:pPr>
      <w:r>
        <w:t>В предоставлении муниципальной услуги участвует муниципальное казенное учреждение "Управление городским хозяйством" (далее - Учреждение) в части приема заявлений, их регистрации, подготовки результата муниципальной услуги и направления его заявителю.</w:t>
      </w:r>
    </w:p>
    <w:p w:rsidR="003F159C" w:rsidRDefault="003F159C">
      <w:pPr>
        <w:pStyle w:val="ConsPlusNormal"/>
        <w:spacing w:before="200"/>
        <w:ind w:firstLine="540"/>
        <w:jc w:val="both"/>
      </w:pPr>
      <w:r>
        <w:t xml:space="preserve">2.2.2. 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а также МФЦ, в которых организуется предоставление муниципальной услуги, приведены в </w:t>
      </w:r>
      <w:hyperlink w:anchor="P325">
        <w:r>
          <w:rPr>
            <w:color w:val="0000FF"/>
          </w:rPr>
          <w:t>приложении N 1</w:t>
        </w:r>
      </w:hyperlink>
      <w:r>
        <w:t xml:space="preserve"> к настоящему Регламенту.</w:t>
      </w:r>
    </w:p>
    <w:p w:rsidR="003F159C" w:rsidRDefault="003F159C">
      <w:pPr>
        <w:pStyle w:val="ConsPlusNormal"/>
        <w:spacing w:before="200"/>
        <w:ind w:firstLine="540"/>
        <w:jc w:val="both"/>
      </w:pPr>
      <w:r>
        <w:t>2.3. Результат предоставления муниципальной услуги.</w:t>
      </w:r>
    </w:p>
    <w:p w:rsidR="003F159C" w:rsidRDefault="003F159C">
      <w:pPr>
        <w:pStyle w:val="ConsPlusNormal"/>
        <w:spacing w:before="200"/>
        <w:ind w:firstLine="540"/>
        <w:jc w:val="both"/>
      </w:pPr>
      <w:r>
        <w:t>Результатом предоставления муниципальной услуги является:</w:t>
      </w:r>
    </w:p>
    <w:p w:rsidR="003F159C" w:rsidRDefault="003F159C">
      <w:pPr>
        <w:pStyle w:val="ConsPlusNormal"/>
        <w:spacing w:before="200"/>
        <w:ind w:firstLine="540"/>
        <w:jc w:val="both"/>
      </w:pPr>
      <w:r>
        <w:t xml:space="preserve">а) решение о переводе жилого помещения в нежилое или нежилого помещения </w:t>
      </w:r>
      <w:proofErr w:type="gramStart"/>
      <w:r>
        <w:t>в</w:t>
      </w:r>
      <w:proofErr w:type="gramEnd"/>
      <w:r>
        <w:t xml:space="preserve"> жилое;</w:t>
      </w:r>
    </w:p>
    <w:p w:rsidR="003F159C" w:rsidRDefault="003F159C">
      <w:pPr>
        <w:pStyle w:val="ConsPlusNormal"/>
        <w:spacing w:before="200"/>
        <w:ind w:firstLine="540"/>
        <w:jc w:val="both"/>
      </w:pPr>
      <w:r>
        <w:t xml:space="preserve">б) решение об отказе в переводе жилого помещения в нежилое или нежилого помещения </w:t>
      </w:r>
      <w:proofErr w:type="gramStart"/>
      <w:r>
        <w:t>в</w:t>
      </w:r>
      <w:proofErr w:type="gramEnd"/>
      <w:r>
        <w:t xml:space="preserve"> жилое.</w:t>
      </w:r>
    </w:p>
    <w:p w:rsidR="003F159C" w:rsidRDefault="003F159C">
      <w:pPr>
        <w:pStyle w:val="ConsPlusNormal"/>
        <w:spacing w:before="200"/>
        <w:ind w:firstLine="540"/>
        <w:jc w:val="both"/>
      </w:pPr>
      <w:r>
        <w:t>2.4. Срок предоставления муниципальной услуги.</w:t>
      </w:r>
    </w:p>
    <w:p w:rsidR="003F159C" w:rsidRDefault="003F159C">
      <w:pPr>
        <w:pStyle w:val="ConsPlusNormal"/>
        <w:spacing w:before="200"/>
        <w:ind w:firstLine="540"/>
        <w:jc w:val="both"/>
      </w:pPr>
      <w:r>
        <w:t xml:space="preserve">Предоставление муниципальной услуги осуществляется в течение 45 дней со дня предоставления в Учреждение заявления с приложением документов, указанных в </w:t>
      </w:r>
      <w:hyperlink w:anchor="P100">
        <w:r>
          <w:rPr>
            <w:color w:val="0000FF"/>
          </w:rPr>
          <w:t>п. 2.6.1</w:t>
        </w:r>
      </w:hyperlink>
      <w:r>
        <w:t xml:space="preserve"> настоящего Регламента, обязанность по предоставлению которых возложена на заявителя. В случае представления заявителем документов, указанных в </w:t>
      </w:r>
      <w:hyperlink w:anchor="P100">
        <w:r>
          <w:rPr>
            <w:color w:val="0000FF"/>
          </w:rPr>
          <w:t>п. 2.6.1</w:t>
        </w:r>
      </w:hyperlink>
      <w:r>
        <w:t xml:space="preserve"> </w:t>
      </w:r>
      <w:r>
        <w:lastRenderedPageBreak/>
        <w:t>настоящего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F159C" w:rsidRDefault="003F159C">
      <w:pPr>
        <w:pStyle w:val="ConsPlusNormal"/>
        <w:spacing w:before="200"/>
        <w:ind w:firstLine="540"/>
        <w:jc w:val="both"/>
      </w:pPr>
      <w:r>
        <w:t>2.5. Правовые основания для оказания муниципальной услуги.</w:t>
      </w:r>
    </w:p>
    <w:p w:rsidR="003F159C" w:rsidRDefault="003F159C">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3F159C" w:rsidRDefault="003F159C">
      <w:pPr>
        <w:pStyle w:val="ConsPlusNormal"/>
        <w:spacing w:before="200"/>
        <w:ind w:firstLine="540"/>
        <w:jc w:val="both"/>
      </w:pPr>
      <w:r>
        <w:t xml:space="preserve">Жилищным </w:t>
      </w:r>
      <w:hyperlink r:id="rId13">
        <w:r>
          <w:rPr>
            <w:color w:val="0000FF"/>
          </w:rPr>
          <w:t>кодексом</w:t>
        </w:r>
      </w:hyperlink>
      <w:r>
        <w:t xml:space="preserve"> Российской Федерации;</w:t>
      </w:r>
    </w:p>
    <w:p w:rsidR="003F159C" w:rsidRDefault="003F159C">
      <w:pPr>
        <w:pStyle w:val="ConsPlusNormal"/>
        <w:spacing w:before="200"/>
        <w:ind w:firstLine="540"/>
        <w:jc w:val="both"/>
      </w:pPr>
      <w:r>
        <w:t xml:space="preserve">Градостроительным </w:t>
      </w:r>
      <w:hyperlink r:id="rId14">
        <w:r>
          <w:rPr>
            <w:color w:val="0000FF"/>
          </w:rPr>
          <w:t>кодексом</w:t>
        </w:r>
      </w:hyperlink>
      <w:r>
        <w:t xml:space="preserve"> Российской Федерации;</w:t>
      </w:r>
    </w:p>
    <w:p w:rsidR="003F159C" w:rsidRDefault="003F159C">
      <w:pPr>
        <w:pStyle w:val="ConsPlusNormal"/>
        <w:spacing w:before="200"/>
        <w:ind w:firstLine="540"/>
        <w:jc w:val="both"/>
      </w:pPr>
      <w:r>
        <w:t xml:space="preserve">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159C" w:rsidRDefault="003F159C">
      <w:pPr>
        <w:pStyle w:val="ConsPlusNormal"/>
        <w:spacing w:before="200"/>
        <w:ind w:firstLine="540"/>
        <w:jc w:val="both"/>
      </w:pPr>
      <w:r>
        <w:t xml:space="preserve">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w:t>
      </w:r>
    </w:p>
    <w:p w:rsidR="003F159C" w:rsidRDefault="003F159C">
      <w:pPr>
        <w:pStyle w:val="ConsPlusNormal"/>
        <w:spacing w:before="200"/>
        <w:ind w:firstLine="540"/>
        <w:jc w:val="both"/>
      </w:pPr>
      <w:hyperlink r:id="rId17">
        <w:r>
          <w:rPr>
            <w:color w:val="0000FF"/>
          </w:rPr>
          <w:t>Уставом</w:t>
        </w:r>
      </w:hyperlink>
      <w:r>
        <w:t xml:space="preserve"> Находкинского городского округа;</w:t>
      </w:r>
    </w:p>
    <w:p w:rsidR="003F159C" w:rsidRDefault="003F159C">
      <w:pPr>
        <w:pStyle w:val="ConsPlusNormal"/>
        <w:spacing w:before="200"/>
        <w:ind w:firstLine="540"/>
        <w:jc w:val="both"/>
      </w:pPr>
      <w:r>
        <w:t>постановлением администрации Находкинского городского округа от 08.09.2022 N 1007 "Об утверждении Порядка разработки и утверждения административных регламентов предоставления муниципальных услуг";</w:t>
      </w:r>
    </w:p>
    <w:p w:rsidR="003F159C" w:rsidRDefault="003F159C">
      <w:pPr>
        <w:pStyle w:val="ConsPlusNormal"/>
        <w:spacing w:before="200"/>
        <w:ind w:firstLine="540"/>
        <w:jc w:val="both"/>
      </w:pPr>
      <w:r>
        <w:t>иными нормативными правовыми актами.</w:t>
      </w:r>
    </w:p>
    <w:p w:rsidR="003F159C" w:rsidRDefault="003F159C">
      <w:pPr>
        <w:pStyle w:val="ConsPlusNormal"/>
        <w:spacing w:before="200"/>
        <w:ind w:firstLine="540"/>
        <w:jc w:val="both"/>
      </w:pPr>
      <w:r>
        <w:t>2.6. Исчерпывающий перечень документов, необходимых в соответствии с законодательным или иным нормативными правовыми актами для предоставления муниципальной услуги.</w:t>
      </w:r>
    </w:p>
    <w:p w:rsidR="003F159C" w:rsidRDefault="003F159C">
      <w:pPr>
        <w:pStyle w:val="ConsPlusNormal"/>
        <w:spacing w:before="200"/>
        <w:ind w:firstLine="540"/>
        <w:jc w:val="both"/>
      </w:pPr>
      <w:bookmarkStart w:id="1" w:name="P100"/>
      <w:bookmarkEnd w:id="1"/>
      <w:r>
        <w:t>2.6.1. Перечень документов, необходимых для предоставления муниципальной услуги, которые заявитель должен представить самостоятельно:</w:t>
      </w:r>
    </w:p>
    <w:p w:rsidR="003F159C" w:rsidRDefault="003F159C">
      <w:pPr>
        <w:pStyle w:val="ConsPlusNormal"/>
        <w:spacing w:before="200"/>
        <w:ind w:firstLine="540"/>
        <w:jc w:val="both"/>
      </w:pPr>
      <w:r>
        <w:t xml:space="preserve">1) </w:t>
      </w:r>
      <w:hyperlink w:anchor="P386">
        <w:r>
          <w:rPr>
            <w:color w:val="0000FF"/>
          </w:rPr>
          <w:t>заявление</w:t>
        </w:r>
      </w:hyperlink>
      <w:r>
        <w:t xml:space="preserve"> о переводе помещения (приложение 2);</w:t>
      </w:r>
    </w:p>
    <w:p w:rsidR="003F159C" w:rsidRDefault="003F159C">
      <w:pPr>
        <w:pStyle w:val="ConsPlusNormal"/>
        <w:spacing w:before="200"/>
        <w:ind w:firstLine="540"/>
        <w:jc w:val="both"/>
      </w:pPr>
      <w:r>
        <w:t>2)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недвижимости;</w:t>
      </w:r>
    </w:p>
    <w:p w:rsidR="003F159C" w:rsidRDefault="003F159C">
      <w:pPr>
        <w:pStyle w:val="ConsPlusNormal"/>
        <w:spacing w:before="200"/>
        <w:ind w:firstLine="540"/>
        <w:jc w:val="both"/>
      </w:pPr>
      <w: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F159C" w:rsidRDefault="003F159C">
      <w:pPr>
        <w:pStyle w:val="ConsPlusNormal"/>
        <w:spacing w:before="200"/>
        <w:ind w:firstLine="540"/>
        <w:jc w:val="both"/>
      </w:pPr>
      <w:r>
        <w:t>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F159C" w:rsidRDefault="003F159C">
      <w:pPr>
        <w:pStyle w:val="ConsPlusNormal"/>
        <w:spacing w:before="200"/>
        <w:ind w:firstLine="540"/>
        <w:jc w:val="both"/>
      </w:pPr>
      <w:r>
        <w:t>5) согласие каждого собственника всех помещений, примыкающих к переводимому помещению, на перевод жилого помещения в нежилое помещение.</w:t>
      </w:r>
    </w:p>
    <w:p w:rsidR="003F159C" w:rsidRDefault="003F159C">
      <w:pPr>
        <w:pStyle w:val="ConsPlusNormal"/>
        <w:spacing w:before="200"/>
        <w:ind w:firstLine="540"/>
        <w:jc w:val="both"/>
      </w:pPr>
      <w: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период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w:t>
      </w:r>
      <w:r>
        <w:lastRenderedPageBreak/>
        <w:t>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F159C" w:rsidRDefault="003F159C">
      <w:pPr>
        <w:pStyle w:val="ConsPlusNormal"/>
        <w:spacing w:before="200"/>
        <w:ind w:firstLine="540"/>
        <w:jc w:val="both"/>
      </w:pPr>
      <w:bookmarkStart w:id="2" w:name="P107"/>
      <w:bookmarkEnd w:id="2"/>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159C" w:rsidRDefault="003F159C">
      <w:pPr>
        <w:pStyle w:val="ConsPlusNormal"/>
        <w:spacing w:before="200"/>
        <w:ind w:firstLine="540"/>
        <w:jc w:val="both"/>
      </w:pPr>
      <w:r>
        <w:t>Заявитель вправе приложить к заявлению по собственной инициативе следующие документы:</w:t>
      </w:r>
    </w:p>
    <w:p w:rsidR="003F159C" w:rsidRDefault="003F159C">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F159C" w:rsidRDefault="003F159C">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159C" w:rsidRDefault="003F159C">
      <w:pPr>
        <w:pStyle w:val="ConsPlusNormal"/>
        <w:spacing w:before="200"/>
        <w:ind w:firstLine="540"/>
        <w:jc w:val="both"/>
      </w:pPr>
      <w:r>
        <w:t>3) поэтажный план дома, в котором находится переводимое помещение.</w:t>
      </w:r>
    </w:p>
    <w:p w:rsidR="003F159C" w:rsidRDefault="003F159C">
      <w:pPr>
        <w:pStyle w:val="ConsPlusNormal"/>
        <w:spacing w:before="200"/>
        <w:ind w:firstLine="540"/>
        <w:jc w:val="both"/>
      </w:pPr>
      <w:r>
        <w:t xml:space="preserve">2.6.3. Документы, указанные в </w:t>
      </w:r>
      <w:hyperlink w:anchor="P100">
        <w:r>
          <w:rPr>
            <w:color w:val="0000FF"/>
          </w:rPr>
          <w:t>подпункте 2.6.1</w:t>
        </w:r>
      </w:hyperlink>
      <w:r>
        <w:t xml:space="preserve"> настоящего Регламента, представляются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3F159C" w:rsidRDefault="003F159C">
      <w:pPr>
        <w:pStyle w:val="ConsPlusNormal"/>
        <w:spacing w:before="200"/>
        <w:ind w:firstLine="540"/>
        <w:jc w:val="both"/>
      </w:pPr>
      <w:r>
        <w:t>2.6.4.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3F159C" w:rsidRDefault="003F159C">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18">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3F159C" w:rsidRDefault="003F159C">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F159C" w:rsidRDefault="003F159C">
      <w:pPr>
        <w:pStyle w:val="ConsPlusNormal"/>
        <w:spacing w:before="200"/>
        <w:ind w:firstLine="540"/>
        <w:jc w:val="both"/>
      </w:pPr>
      <w:r>
        <w:t>2.7.1. 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3F159C" w:rsidRDefault="003F159C">
      <w:pPr>
        <w:pStyle w:val="ConsPlusNormal"/>
        <w:spacing w:before="200"/>
        <w:ind w:firstLine="540"/>
        <w:jc w:val="both"/>
      </w:pPr>
      <w:r>
        <w:t>2.7.2. Текст письменного заявления о предоставлении муниципальной услуги не поддается прочтению.</w:t>
      </w:r>
    </w:p>
    <w:p w:rsidR="003F159C" w:rsidRDefault="003F159C">
      <w:pPr>
        <w:pStyle w:val="ConsPlusNormal"/>
        <w:spacing w:before="200"/>
        <w:ind w:firstLine="540"/>
        <w:jc w:val="both"/>
      </w:pPr>
      <w:r>
        <w:t>2.7.3. Непредъявление при подаче заявления:</w:t>
      </w:r>
    </w:p>
    <w:p w:rsidR="003F159C" w:rsidRDefault="003F159C">
      <w:pPr>
        <w:pStyle w:val="ConsPlusNormal"/>
        <w:spacing w:before="200"/>
        <w:ind w:firstLine="540"/>
        <w:jc w:val="both"/>
      </w:pPr>
      <w:r>
        <w:lastRenderedPageBreak/>
        <w:t>2.7.3.1. Документа, удостоверяющего личность заявителя/представителя заявителя (паспорт гражданина РФ) или документа его заменяющего;</w:t>
      </w:r>
    </w:p>
    <w:p w:rsidR="003F159C" w:rsidRDefault="003F159C">
      <w:pPr>
        <w:pStyle w:val="ConsPlusNormal"/>
        <w:spacing w:before="200"/>
        <w:ind w:firstLine="540"/>
        <w:jc w:val="both"/>
      </w:pPr>
      <w:r>
        <w:t>2.7.3.2. Документа, подтверждающего полномочия представителя заявителя в случае подачи заявления представителем заявителя.</w:t>
      </w:r>
    </w:p>
    <w:p w:rsidR="003F159C" w:rsidRDefault="003F159C">
      <w:pPr>
        <w:pStyle w:val="ConsPlusNormal"/>
        <w:spacing w:before="200"/>
        <w:ind w:firstLine="540"/>
        <w:jc w:val="both"/>
      </w:pPr>
      <w:r>
        <w:t xml:space="preserve">2.7.4. Отсутствие электронной подписи на заявлении и документах, указанных в </w:t>
      </w:r>
      <w:hyperlink w:anchor="P100">
        <w:r>
          <w:rPr>
            <w:color w:val="0000FF"/>
          </w:rPr>
          <w:t>подпункте 2.6.1</w:t>
        </w:r>
      </w:hyperlink>
      <w:r>
        <w:t xml:space="preserve"> Регламента, или несоответствие электронной подписи требованиям федерального законодательства (при обращении за предоставлением муниципальной услуги в электронной форме).</w:t>
      </w:r>
    </w:p>
    <w:p w:rsidR="003F159C" w:rsidRDefault="003F159C">
      <w:pPr>
        <w:pStyle w:val="ConsPlusNormal"/>
        <w:spacing w:before="200"/>
        <w:ind w:firstLine="540"/>
        <w:jc w:val="both"/>
      </w:pPr>
      <w:r>
        <w:t>2.8. Решение об отказе в принятии к рассмотрению заявления направляется заявителю в течение трех рабочих дней с момента его подачи.</w:t>
      </w:r>
    </w:p>
    <w:p w:rsidR="003F159C" w:rsidRDefault="003F159C">
      <w:pPr>
        <w:pStyle w:val="ConsPlusNormal"/>
        <w:spacing w:before="200"/>
        <w:ind w:firstLine="540"/>
        <w:jc w:val="both"/>
      </w:pPr>
      <w:r>
        <w:t>2.9. Исчерпывающий перечень оснований для приостановления или отказа в предоставлении муниципальной услуги.</w:t>
      </w:r>
    </w:p>
    <w:p w:rsidR="003F159C" w:rsidRDefault="003F159C">
      <w:pPr>
        <w:pStyle w:val="ConsPlusNormal"/>
        <w:spacing w:before="200"/>
        <w:ind w:firstLine="540"/>
        <w:jc w:val="both"/>
      </w:pPr>
      <w:r>
        <w:t>2.9.1. Основания для приостановления предоставления муниципальной услуги не предусмотрены.</w:t>
      </w:r>
    </w:p>
    <w:p w:rsidR="003F159C" w:rsidRDefault="003F159C">
      <w:pPr>
        <w:pStyle w:val="ConsPlusNormal"/>
        <w:spacing w:before="200"/>
        <w:ind w:firstLine="540"/>
        <w:jc w:val="both"/>
      </w:pPr>
      <w:r>
        <w:t xml:space="preserve">2.9.2. Основания для </w:t>
      </w:r>
      <w:proofErr w:type="gramStart"/>
      <w:r>
        <w:t>для</w:t>
      </w:r>
      <w:proofErr w:type="gramEnd"/>
      <w:r>
        <w:t xml:space="preserve"> отказа в предоставлении муниципальной услуги:</w:t>
      </w:r>
    </w:p>
    <w:p w:rsidR="003F159C" w:rsidRDefault="003F159C">
      <w:pPr>
        <w:pStyle w:val="ConsPlusNormal"/>
        <w:spacing w:before="200"/>
        <w:ind w:firstLine="540"/>
        <w:jc w:val="both"/>
      </w:pPr>
      <w:r>
        <w:t xml:space="preserve">1) непредставления определенных </w:t>
      </w:r>
      <w:hyperlink w:anchor="P100">
        <w:r>
          <w:rPr>
            <w:color w:val="0000FF"/>
          </w:rPr>
          <w:t>подпунктом 2.6.1</w:t>
        </w:r>
      </w:hyperlink>
      <w:r>
        <w:t xml:space="preserve"> настоящего регламента документов, обязанность по представлению которых возложена на заявителя;</w:t>
      </w:r>
    </w:p>
    <w:p w:rsidR="003F159C" w:rsidRDefault="003F159C">
      <w:pPr>
        <w:pStyle w:val="ConsPlusNormal"/>
        <w:spacing w:before="200"/>
        <w:ind w:firstLine="540"/>
        <w:jc w:val="both"/>
      </w:pPr>
      <w:proofErr w:type="gramStart"/>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7">
        <w:r>
          <w:rPr>
            <w:color w:val="0000FF"/>
          </w:rPr>
          <w:t>подпунктом 2.6.2</w:t>
        </w:r>
      </w:hyperlink>
      <w:r>
        <w:t xml:space="preserve"> настоящего регламента, если соответствующий документ не 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07">
        <w:r>
          <w:rPr>
            <w:color w:val="0000FF"/>
          </w:rPr>
          <w:t>подпунктом 2.6.2</w:t>
        </w:r>
      </w:hyperlink>
      <w:r>
        <w:t xml:space="preserve"> настоящего регламента, и не получил от заявителя такие документ</w:t>
      </w:r>
      <w:proofErr w:type="gramEnd"/>
      <w:r>
        <w:t xml:space="preserve"> и (или) информацию в течение пятнадцати рабочих дней со дня направления уведомления;</w:t>
      </w:r>
    </w:p>
    <w:p w:rsidR="003F159C" w:rsidRDefault="003F159C">
      <w:pPr>
        <w:pStyle w:val="ConsPlusNormal"/>
        <w:spacing w:before="200"/>
        <w:ind w:firstLine="540"/>
        <w:jc w:val="both"/>
      </w:pPr>
      <w:r>
        <w:t>2) представления документов в ненадлежащий орган;</w:t>
      </w:r>
    </w:p>
    <w:p w:rsidR="003F159C" w:rsidRDefault="003F159C">
      <w:pPr>
        <w:pStyle w:val="ConsPlusNormal"/>
        <w:spacing w:before="200"/>
        <w:ind w:firstLine="540"/>
        <w:jc w:val="both"/>
      </w:pPr>
      <w:r>
        <w:t xml:space="preserve">3) несоблюдения предусмотренных </w:t>
      </w:r>
      <w:hyperlink r:id="rId19">
        <w:r>
          <w:rPr>
            <w:color w:val="0000FF"/>
          </w:rPr>
          <w:t>статьей 22</w:t>
        </w:r>
      </w:hyperlink>
      <w:r>
        <w:t xml:space="preserve"> Жилищного кодекса Российской Федерации условий перевода помещения;</w:t>
      </w:r>
    </w:p>
    <w:p w:rsidR="003F159C" w:rsidRDefault="003F159C">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F159C" w:rsidRDefault="003F159C">
      <w:pPr>
        <w:pStyle w:val="ConsPlusNormal"/>
        <w:spacing w:before="200"/>
        <w:ind w:firstLine="540"/>
        <w:jc w:val="both"/>
      </w:pPr>
      <w: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159C" w:rsidRDefault="003F159C">
      <w:pPr>
        <w:pStyle w:val="ConsPlusNormal"/>
        <w:spacing w:before="200"/>
        <w:ind w:firstLine="540"/>
        <w:jc w:val="both"/>
      </w:pPr>
      <w:r>
        <w:t>2.10. Размер платы, взимаемой с заявителя при предоставлении муниципальной услуги.</w:t>
      </w:r>
    </w:p>
    <w:p w:rsidR="003F159C" w:rsidRDefault="003F159C">
      <w:pPr>
        <w:pStyle w:val="ConsPlusNormal"/>
        <w:spacing w:before="200"/>
        <w:ind w:firstLine="540"/>
        <w:jc w:val="both"/>
      </w:pPr>
      <w:r>
        <w:t>Муниципальная услуга предоставляется бесплатно.</w:t>
      </w:r>
    </w:p>
    <w:p w:rsidR="003F159C" w:rsidRDefault="003F159C">
      <w:pPr>
        <w:pStyle w:val="ConsPlusNormal"/>
        <w:spacing w:before="20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F159C" w:rsidRDefault="003F159C">
      <w:pPr>
        <w:pStyle w:val="ConsPlusNormal"/>
        <w:spacing w:before="200"/>
        <w:ind w:firstLine="540"/>
        <w:jc w:val="both"/>
      </w:pPr>
      <w:r>
        <w:lastRenderedPageBreak/>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3F159C" w:rsidRDefault="003F159C">
      <w:pPr>
        <w:pStyle w:val="ConsPlusNormal"/>
        <w:spacing w:before="200"/>
        <w:ind w:firstLine="540"/>
        <w:jc w:val="both"/>
      </w:pPr>
      <w:r>
        <w:t>2.12. Срок регистрации заявления о предоставлении муниципальной услуги.</w:t>
      </w:r>
    </w:p>
    <w:p w:rsidR="003F159C" w:rsidRDefault="003F159C">
      <w:pPr>
        <w:pStyle w:val="ConsPlusNormal"/>
        <w:spacing w:before="200"/>
        <w:ind w:firstLine="540"/>
        <w:jc w:val="both"/>
      </w:pPr>
      <w: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3F159C" w:rsidRDefault="003F159C">
      <w:pPr>
        <w:pStyle w:val="ConsPlusNormal"/>
        <w:spacing w:before="200"/>
        <w:ind w:firstLine="540"/>
        <w:jc w:val="both"/>
      </w:pPr>
      <w:r>
        <w:t>2.13. Заявление о предоставлении муниципальной услуги, поступившее в Учреждение с использованием электронных сре</w:t>
      </w:r>
      <w:proofErr w:type="gramStart"/>
      <w:r>
        <w:t>дств св</w:t>
      </w:r>
      <w:proofErr w:type="gramEnd"/>
      <w:r>
        <w:t>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3F159C" w:rsidRDefault="003F159C">
      <w:pPr>
        <w:pStyle w:val="ConsPlusNormal"/>
        <w:spacing w:before="20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159C" w:rsidRDefault="003F159C">
      <w:pPr>
        <w:pStyle w:val="ConsPlusNormal"/>
        <w:spacing w:before="20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F159C" w:rsidRDefault="003F159C">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3F159C" w:rsidRDefault="003F159C">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3F159C" w:rsidRDefault="003F159C">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F159C" w:rsidRDefault="003F159C">
      <w:pPr>
        <w:pStyle w:val="ConsPlusNormal"/>
        <w:spacing w:before="200"/>
        <w:ind w:firstLine="540"/>
        <w:jc w:val="both"/>
      </w:pPr>
      <w:r>
        <w:t>Зал ожидания укомплектовывается столами, стульями (кресельные секции, кресла, скамьи).</w:t>
      </w:r>
    </w:p>
    <w:p w:rsidR="003F159C" w:rsidRDefault="003F159C">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F159C" w:rsidRDefault="003F159C">
      <w:pPr>
        <w:pStyle w:val="ConsPlusNormal"/>
        <w:spacing w:before="200"/>
        <w:ind w:firstLine="540"/>
        <w:jc w:val="both"/>
      </w:pPr>
      <w:r>
        <w:t>Помещения для приема заявителей оборудуются информационными стендами или терминалами, содержащими сведения, указанные в п. 1.3 раздела I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F159C" w:rsidRDefault="003F159C">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F159C" w:rsidRDefault="003F159C">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F159C" w:rsidRDefault="003F159C">
      <w:pPr>
        <w:pStyle w:val="ConsPlusNormal"/>
        <w:spacing w:before="200"/>
        <w:ind w:firstLine="540"/>
        <w:jc w:val="both"/>
      </w:pPr>
      <w:r>
        <w:lastRenderedPageBreak/>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20">
        <w:r>
          <w:rPr>
            <w:color w:val="0000FF"/>
          </w:rPr>
          <w:t>закона</w:t>
        </w:r>
      </w:hyperlink>
      <w:r>
        <w:t xml:space="preserve"> от 24.11.1995 N 181-ФЗ "О социальной защите инвалидов в Российской Федерации".</w:t>
      </w:r>
    </w:p>
    <w:p w:rsidR="003F159C" w:rsidRDefault="003F159C">
      <w:pPr>
        <w:pStyle w:val="ConsPlusNormal"/>
        <w:spacing w:before="200"/>
        <w:ind w:firstLine="540"/>
        <w:jc w:val="both"/>
      </w:pPr>
      <w:r>
        <w:t>2.15. Показатели доступности и качества муниципальной услуги.</w:t>
      </w:r>
    </w:p>
    <w:p w:rsidR="003F159C" w:rsidRDefault="003F159C">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F159C" w:rsidRDefault="003F159C">
      <w:pPr>
        <w:pStyle w:val="ConsPlusNormal"/>
        <w:spacing w:before="200"/>
        <w:ind w:firstLine="540"/>
        <w:jc w:val="both"/>
      </w:pPr>
      <w:r>
        <w:t>а) доступность:</w:t>
      </w:r>
    </w:p>
    <w:p w:rsidR="003F159C" w:rsidRDefault="003F159C">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3F159C" w:rsidRDefault="003F159C">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F159C" w:rsidRDefault="003F159C">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F159C" w:rsidRDefault="003F159C">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3F159C" w:rsidRDefault="003F159C">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F159C" w:rsidRDefault="003F159C">
      <w:pPr>
        <w:pStyle w:val="ConsPlusNormal"/>
        <w:spacing w:before="200"/>
        <w:ind w:firstLine="540"/>
        <w:jc w:val="both"/>
      </w:pPr>
      <w:r>
        <w:t>б) качество:</w:t>
      </w:r>
    </w:p>
    <w:p w:rsidR="003F159C" w:rsidRDefault="003F159C">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F159C" w:rsidRDefault="003F159C">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3F159C" w:rsidRDefault="003F159C">
      <w:pPr>
        <w:pStyle w:val="ConsPlusNormal"/>
        <w:jc w:val="both"/>
      </w:pPr>
    </w:p>
    <w:p w:rsidR="003F159C" w:rsidRDefault="003F159C">
      <w:pPr>
        <w:pStyle w:val="ConsPlusTitle"/>
        <w:jc w:val="center"/>
        <w:outlineLvl w:val="1"/>
      </w:pPr>
      <w:r>
        <w:t>3. Состав, последовательность и сроки выполнения</w:t>
      </w:r>
    </w:p>
    <w:p w:rsidR="003F159C" w:rsidRDefault="003F159C">
      <w:pPr>
        <w:pStyle w:val="ConsPlusTitle"/>
        <w:jc w:val="center"/>
      </w:pPr>
      <w:r>
        <w:t>административных процедур, требования</w:t>
      </w:r>
    </w:p>
    <w:p w:rsidR="003F159C" w:rsidRDefault="003F159C">
      <w:pPr>
        <w:pStyle w:val="ConsPlusTitle"/>
        <w:jc w:val="center"/>
      </w:pPr>
      <w:r>
        <w:t>к порядку их выполнения</w:t>
      </w:r>
    </w:p>
    <w:p w:rsidR="003F159C" w:rsidRDefault="003F159C">
      <w:pPr>
        <w:pStyle w:val="ConsPlusNormal"/>
        <w:jc w:val="both"/>
      </w:pPr>
    </w:p>
    <w:p w:rsidR="003F159C" w:rsidRDefault="003F159C">
      <w:pPr>
        <w:pStyle w:val="ConsPlusNormal"/>
        <w:ind w:firstLine="540"/>
        <w:jc w:val="both"/>
      </w:pPr>
      <w:r>
        <w:t>3.1. Исчерпывающий перечень административных процедур.</w:t>
      </w:r>
    </w:p>
    <w:p w:rsidR="003F159C" w:rsidRDefault="003F159C">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3F159C" w:rsidRDefault="003F159C">
      <w:pPr>
        <w:pStyle w:val="ConsPlusNormal"/>
        <w:spacing w:before="200"/>
        <w:ind w:firstLine="540"/>
        <w:jc w:val="both"/>
      </w:pPr>
      <w:r>
        <w:t>- прием и регистрация заявления и документов на предоставление муниципальной услуги;</w:t>
      </w:r>
    </w:p>
    <w:p w:rsidR="003F159C" w:rsidRDefault="003F159C">
      <w:pPr>
        <w:pStyle w:val="ConsPlusNormal"/>
        <w:spacing w:before="200"/>
        <w:ind w:firstLine="540"/>
        <w:jc w:val="both"/>
      </w:pPr>
      <w:r>
        <w:t>- рассмотрение заявления и документов, принятие решения о предоставлении муниципальной услуги или об отказе в предоставлении муниципальной услуги;</w:t>
      </w:r>
    </w:p>
    <w:p w:rsidR="003F159C" w:rsidRDefault="003F159C">
      <w:pPr>
        <w:pStyle w:val="ConsPlusNormal"/>
        <w:spacing w:before="200"/>
        <w:ind w:firstLine="540"/>
        <w:jc w:val="both"/>
      </w:pPr>
      <w:r>
        <w:t>- выдача (направление) документов о предоставлении муниципальной услуги либо об отказе в предоставлении муниципальной услуги.</w:t>
      </w:r>
    </w:p>
    <w:p w:rsidR="003F159C" w:rsidRDefault="003F159C">
      <w:pPr>
        <w:pStyle w:val="ConsPlusNormal"/>
        <w:spacing w:before="200"/>
        <w:ind w:firstLine="540"/>
        <w:jc w:val="both"/>
      </w:pPr>
      <w:hyperlink w:anchor="P449">
        <w:r>
          <w:rPr>
            <w:color w:val="0000FF"/>
          </w:rPr>
          <w:t>Блок-схема</w:t>
        </w:r>
      </w:hyperlink>
      <w:r>
        <w:t xml:space="preserve"> последовательности процедур при предоставлении муниципальной услуги приведена в приложении N 3 к настоящему Регламенту.</w:t>
      </w:r>
    </w:p>
    <w:p w:rsidR="003F159C" w:rsidRDefault="003F159C">
      <w:pPr>
        <w:pStyle w:val="ConsPlusNormal"/>
        <w:spacing w:before="200"/>
        <w:ind w:firstLine="540"/>
        <w:jc w:val="both"/>
      </w:pPr>
      <w:r>
        <w:lastRenderedPageBreak/>
        <w:t>3.1.1. Прием и регистрация заявления и документов.</w:t>
      </w:r>
    </w:p>
    <w:p w:rsidR="003F159C" w:rsidRDefault="003F159C">
      <w:pPr>
        <w:pStyle w:val="ConsPlusNormal"/>
        <w:spacing w:before="20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указанным в </w:t>
      </w:r>
      <w:hyperlink w:anchor="P100">
        <w:r>
          <w:rPr>
            <w:color w:val="0000FF"/>
          </w:rPr>
          <w:t>подпункте 2.6.1</w:t>
        </w:r>
      </w:hyperlink>
      <w:r>
        <w:t xml:space="preserve"> настоящего Регламента.</w:t>
      </w:r>
    </w:p>
    <w:p w:rsidR="003F159C" w:rsidRDefault="003F159C">
      <w:pPr>
        <w:pStyle w:val="ConsPlusNormal"/>
        <w:spacing w:before="200"/>
        <w:ind w:firstLine="540"/>
        <w:jc w:val="both"/>
      </w:pPr>
      <w:r>
        <w:t>Документы подаются заявителем лично или через своего законного представителя с предъявлением документа, удостоверяющего личность.</w:t>
      </w:r>
    </w:p>
    <w:p w:rsidR="003F159C" w:rsidRDefault="003F159C">
      <w:pPr>
        <w:pStyle w:val="ConsPlusNormal"/>
        <w:spacing w:before="200"/>
        <w:ind w:firstLine="540"/>
        <w:jc w:val="both"/>
      </w:pPr>
      <w: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100">
        <w:r>
          <w:rPr>
            <w:color w:val="0000FF"/>
          </w:rPr>
          <w:t>подпункте 2.6.1</w:t>
        </w:r>
      </w:hyperlink>
      <w:r>
        <w:t xml:space="preserve"> Регламента, сличает копии документов с оригиналами, проверяет правильность заполнения бланка заявления.</w:t>
      </w:r>
    </w:p>
    <w:p w:rsidR="003F159C" w:rsidRDefault="003F159C">
      <w:pPr>
        <w:pStyle w:val="ConsPlusNormal"/>
        <w:spacing w:before="200"/>
        <w:ind w:firstLine="540"/>
        <w:jc w:val="both"/>
      </w:pPr>
      <w:r>
        <w:t>Прием и регистрация заявления и документов осуществляется в течение одного дня.</w:t>
      </w:r>
    </w:p>
    <w:p w:rsidR="003F159C" w:rsidRDefault="003F159C">
      <w:pPr>
        <w:pStyle w:val="ConsPlusNormal"/>
        <w:spacing w:before="20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100">
        <w:r>
          <w:rPr>
            <w:color w:val="0000FF"/>
          </w:rPr>
          <w:t>подпункте 2.6.1</w:t>
        </w:r>
      </w:hyperlink>
      <w:r>
        <w:t xml:space="preserve"> Регламента, заявителю разъясняется содержание выявленных недостатков и предлагается принять меры по их устранению.</w:t>
      </w:r>
    </w:p>
    <w:p w:rsidR="003F159C" w:rsidRDefault="003F159C">
      <w:pPr>
        <w:pStyle w:val="ConsPlusNormal"/>
        <w:spacing w:before="200"/>
        <w:ind w:firstLine="540"/>
        <w:jc w:val="both"/>
      </w:pPr>
      <w: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3F159C" w:rsidRDefault="003F159C">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3F159C" w:rsidRDefault="003F159C">
      <w:pPr>
        <w:pStyle w:val="ConsPlusNormal"/>
        <w:spacing w:before="200"/>
        <w:ind w:firstLine="540"/>
        <w:jc w:val="both"/>
      </w:pPr>
      <w:r>
        <w:t>3.1.2. Рассмотрение заявления и документов, принятие решения о предоставлении муниципальной услуги или об отказе в предоставлении муниципальной услуги.</w:t>
      </w:r>
    </w:p>
    <w:p w:rsidR="003F159C" w:rsidRDefault="003F159C">
      <w:pPr>
        <w:pStyle w:val="ConsPlusNormal"/>
        <w:spacing w:before="200"/>
        <w:ind w:firstLine="540"/>
        <w:jc w:val="both"/>
      </w:pPr>
      <w:r>
        <w:t xml:space="preserve">Основанием для начала административной процедуры является поступление </w:t>
      </w:r>
      <w:hyperlink w:anchor="P386">
        <w:r>
          <w:rPr>
            <w:color w:val="0000FF"/>
          </w:rPr>
          <w:t>заявления</w:t>
        </w:r>
      </w:hyperlink>
      <w:r>
        <w:t xml:space="preserve"> установленного образца (приложение N 2) и необходимых документов в Учреждение.</w:t>
      </w:r>
    </w:p>
    <w:p w:rsidR="003F159C" w:rsidRDefault="003F159C">
      <w:pPr>
        <w:pStyle w:val="ConsPlusNormal"/>
        <w:spacing w:before="200"/>
        <w:ind w:firstLine="540"/>
        <w:jc w:val="both"/>
      </w:pPr>
      <w:r>
        <w:t>Уполномоченный специалист учреждения осуществляет проверку документов на соответствие требованиям действующего законодательства, а также требованиям настоящего Регламента, осуществляет межведомственное взаимодействие, подготавливает проект решения о предоставлении муниципальной услуги, либо об отказе в предоставлении муниципальной услуги.</w:t>
      </w:r>
    </w:p>
    <w:p w:rsidR="003F159C" w:rsidRDefault="003F159C">
      <w:pPr>
        <w:pStyle w:val="ConsPlusNormal"/>
        <w:spacing w:before="200"/>
        <w:ind w:firstLine="540"/>
        <w:jc w:val="both"/>
      </w:pPr>
      <w: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3F159C" w:rsidRDefault="003F159C">
      <w:pPr>
        <w:pStyle w:val="ConsPlusNormal"/>
        <w:spacing w:before="200"/>
        <w:ind w:firstLine="540"/>
        <w:jc w:val="both"/>
      </w:pPr>
      <w:r>
        <w:t>3.1.3. Выдача (направление) решения о предоставлении муниципальной услуги либо об отказе в предоставлении муниципальной услуги.</w:t>
      </w:r>
    </w:p>
    <w:p w:rsidR="003F159C" w:rsidRDefault="003F159C">
      <w:pPr>
        <w:pStyle w:val="ConsPlusNormal"/>
        <w:spacing w:before="200"/>
        <w:ind w:firstLine="540"/>
        <w:jc w:val="both"/>
      </w:pPr>
      <w:r>
        <w:t>Решение о предоставлении муниципальной услуги либо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w:t>
      </w:r>
    </w:p>
    <w:p w:rsidR="003F159C" w:rsidRDefault="003F159C">
      <w:pPr>
        <w:pStyle w:val="ConsPlusNormal"/>
        <w:spacing w:before="200"/>
        <w:ind w:firstLine="540"/>
        <w:jc w:val="both"/>
      </w:pPr>
      <w:r>
        <w:t>По выбору заявителя соответствующее решение:</w:t>
      </w:r>
    </w:p>
    <w:p w:rsidR="003F159C" w:rsidRDefault="003F159C">
      <w:pPr>
        <w:pStyle w:val="ConsPlusNormal"/>
        <w:spacing w:before="200"/>
        <w:ind w:firstLine="540"/>
        <w:jc w:val="both"/>
      </w:pPr>
      <w:r>
        <w:t>- выдается в виде документа на бумажном носителе заявителю (представителю заявителя) лично;</w:t>
      </w:r>
    </w:p>
    <w:p w:rsidR="003F159C" w:rsidRDefault="003F159C">
      <w:pPr>
        <w:pStyle w:val="ConsPlusNormal"/>
        <w:spacing w:before="200"/>
        <w:ind w:firstLine="540"/>
        <w:jc w:val="both"/>
      </w:pPr>
      <w:r>
        <w:t>- направляется заявителю (представителю заявителя) в виде документа на бумажном носителе по почте, по адресу, указанному в заявлении;</w:t>
      </w:r>
    </w:p>
    <w:p w:rsidR="003F159C" w:rsidRDefault="003F159C">
      <w:pPr>
        <w:pStyle w:val="ConsPlusNormal"/>
        <w:spacing w:before="200"/>
        <w:ind w:firstLine="540"/>
        <w:jc w:val="both"/>
      </w:pPr>
      <w:r>
        <w:t xml:space="preserve">- направляется заявителю (представителю заявителя) в форме электронного </w:t>
      </w:r>
      <w:r>
        <w:lastRenderedPageBreak/>
        <w:t>документа.</w:t>
      </w:r>
    </w:p>
    <w:p w:rsidR="003F159C" w:rsidRDefault="003F159C">
      <w:pPr>
        <w:pStyle w:val="ConsPlusNormal"/>
        <w:spacing w:before="200"/>
        <w:ind w:firstLine="540"/>
        <w:jc w:val="both"/>
      </w:pPr>
      <w:r>
        <w:t>3.2. Порядок подачи заявления и документов, необходимых для принятия на учет, в электронной форме.</w:t>
      </w:r>
    </w:p>
    <w:p w:rsidR="003F159C" w:rsidRDefault="003F159C">
      <w:pPr>
        <w:pStyle w:val="ConsPlusNormal"/>
        <w:spacing w:before="200"/>
        <w:ind w:firstLine="540"/>
        <w:jc w:val="both"/>
      </w:pPr>
      <w:r>
        <w:t>3.2.1. Заявитель вправе подать заявление и иные документы, необходимые для принятия на учет, в форме электронного документа. Заявление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3F159C" w:rsidRDefault="003F159C">
      <w:pPr>
        <w:pStyle w:val="ConsPlusNormal"/>
        <w:spacing w:before="200"/>
        <w:ind w:firstLine="540"/>
        <w:jc w:val="both"/>
      </w:pPr>
      <w:r>
        <w:t xml:space="preserve">3.2.2. </w:t>
      </w:r>
      <w:proofErr w:type="gramStart"/>
      <w:r>
        <w:t xml:space="preserve">Заявление о предоставлении муниципальной услуги и документы, указанные в </w:t>
      </w:r>
      <w:hyperlink w:anchor="P100">
        <w:r>
          <w:rPr>
            <w:color w:val="0000FF"/>
          </w:rPr>
          <w:t>подпункте 2.6.1</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3F159C" w:rsidRDefault="003F159C">
      <w:pPr>
        <w:pStyle w:val="ConsPlusNormal"/>
        <w:spacing w:before="20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3F159C" w:rsidRDefault="003F159C">
      <w:pPr>
        <w:pStyle w:val="ConsPlusNormal"/>
        <w:spacing w:before="200"/>
        <w:ind w:firstLine="540"/>
        <w:jc w:val="both"/>
      </w:pPr>
      <w:r>
        <w:t xml:space="preserve">3.2.3. </w:t>
      </w: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2">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3F159C" w:rsidRDefault="003F159C">
      <w:pPr>
        <w:pStyle w:val="ConsPlusNormal"/>
        <w:spacing w:before="200"/>
        <w:ind w:firstLine="540"/>
        <w:jc w:val="both"/>
      </w:pPr>
      <w:r>
        <w:t>Доверенность, подтверждающая полномочия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3F159C" w:rsidRDefault="003F159C">
      <w:pPr>
        <w:pStyle w:val="ConsPlusNormal"/>
        <w:spacing w:before="200"/>
        <w:ind w:firstLine="540"/>
        <w:jc w:val="both"/>
      </w:pPr>
      <w:proofErr w:type="gramStart"/>
      <w:r>
        <w:t xml:space="preserve">При поступлении заявления и документов, указанных в </w:t>
      </w:r>
      <w:hyperlink w:anchor="P100">
        <w:r>
          <w:rPr>
            <w:color w:val="0000FF"/>
          </w:rPr>
          <w:t>подпункте 2.6.1</w:t>
        </w:r>
      </w:hyperlink>
      <w:r>
        <w:t xml:space="preserve">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3">
        <w:r>
          <w:rPr>
            <w:color w:val="0000FF"/>
          </w:rPr>
          <w:t>статье 11</w:t>
        </w:r>
      </w:hyperlink>
      <w:r>
        <w:t xml:space="preserve"> Федерального закона от 06.04.2011 N 63-ФЗ</w:t>
      </w:r>
      <w:proofErr w:type="gramEnd"/>
      <w:r>
        <w:t xml:space="preserve"> "Об электронной подписи" (далее - проверка квалифицированной подписи).</w:t>
      </w:r>
    </w:p>
    <w:p w:rsidR="003F159C" w:rsidRDefault="003F159C">
      <w:pPr>
        <w:pStyle w:val="ConsPlusNormal"/>
        <w:spacing w:before="200"/>
        <w:ind w:firstLine="540"/>
        <w:jc w:val="both"/>
      </w:pPr>
      <w:proofErr w:type="gramStart"/>
      <w:r>
        <w:t xml:space="preserve">Проверка квалифицированной подписи осуществляется в соответствии с </w:t>
      </w:r>
      <w:hyperlink r:id="rId24">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F159C" w:rsidRDefault="003F159C">
      <w:pPr>
        <w:pStyle w:val="ConsPlusNormal"/>
        <w:spacing w:before="200"/>
        <w:ind w:firstLine="540"/>
        <w:jc w:val="both"/>
      </w:pPr>
      <w:r>
        <w:t xml:space="preserve">3.2.4.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5">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t xml:space="preserve"> </w:t>
      </w:r>
      <w:proofErr w:type="gramStart"/>
      <w:r>
        <w:t>использовании</w:t>
      </w:r>
      <w:proofErr w:type="gramEnd"/>
      <w:r>
        <w:t xml:space="preserve"> простой электронной подписи при </w:t>
      </w:r>
      <w:r>
        <w:lastRenderedPageBreak/>
        <w:t>оказании государственных и муниципальных услуг".</w:t>
      </w:r>
    </w:p>
    <w:p w:rsidR="003F159C" w:rsidRDefault="003F159C">
      <w:pPr>
        <w:pStyle w:val="ConsPlusNormal"/>
        <w:spacing w:before="200"/>
        <w:ind w:firstLine="540"/>
        <w:jc w:val="both"/>
      </w:pPr>
      <w:r>
        <w:t>3.2.5. В случае</w:t>
      </w:r>
      <w:proofErr w:type="gramStart"/>
      <w:r>
        <w:t>,</w:t>
      </w:r>
      <w:proofErr w:type="gramEnd"/>
      <w: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6">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F159C" w:rsidRDefault="003F159C">
      <w:pPr>
        <w:pStyle w:val="ConsPlusNormal"/>
        <w:spacing w:before="200"/>
        <w:ind w:firstLine="540"/>
        <w:jc w:val="both"/>
      </w:pPr>
      <w:r>
        <w:t>3.2.6.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3F159C" w:rsidRDefault="003F159C">
      <w:pPr>
        <w:pStyle w:val="ConsPlusNormal"/>
        <w:spacing w:before="20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книге регистрации заявлений граждан о принятии на учет в качестве нуждающихся в жилых помещениях.</w:t>
      </w:r>
    </w:p>
    <w:p w:rsidR="003F159C" w:rsidRDefault="003F159C">
      <w:pPr>
        <w:pStyle w:val="ConsPlusNormal"/>
        <w:spacing w:before="200"/>
        <w:ind w:firstLine="540"/>
        <w:jc w:val="both"/>
      </w:pPr>
      <w:r>
        <w:t>3.2.7. Заявитель выбирает удобный для него способ получения результата муниципальной услуги и указывает его в заявлении:</w:t>
      </w:r>
    </w:p>
    <w:p w:rsidR="003F159C" w:rsidRDefault="003F159C">
      <w:pPr>
        <w:pStyle w:val="ConsPlusNormal"/>
        <w:spacing w:before="200"/>
        <w:ind w:firstLine="540"/>
        <w:jc w:val="both"/>
      </w:pPr>
      <w:r>
        <w:t>- путем выдачи в виде документа на бумажном носителе заявителю (представителю заявителя) лично;</w:t>
      </w:r>
    </w:p>
    <w:p w:rsidR="003F159C" w:rsidRDefault="003F159C">
      <w:pPr>
        <w:pStyle w:val="ConsPlusNormal"/>
        <w:spacing w:before="200"/>
        <w:ind w:firstLine="540"/>
        <w:jc w:val="both"/>
      </w:pPr>
      <w:r>
        <w:t>- путем направления заявителю (представителю заявителя) в виде документа на бумажном носителе по почте, по адресу, указанному в заявлении;</w:t>
      </w:r>
    </w:p>
    <w:p w:rsidR="003F159C" w:rsidRDefault="003F159C">
      <w:pPr>
        <w:pStyle w:val="ConsPlusNormal"/>
        <w:spacing w:before="200"/>
        <w:ind w:firstLine="540"/>
        <w:jc w:val="both"/>
      </w:pPr>
      <w:r>
        <w:t>- путем направления заявителю (представителю заявителя) в форме электронного документа.</w:t>
      </w:r>
    </w:p>
    <w:p w:rsidR="003F159C" w:rsidRDefault="003F159C">
      <w:pPr>
        <w:pStyle w:val="ConsPlusNormal"/>
        <w:spacing w:before="200"/>
        <w:ind w:firstLine="540"/>
        <w:jc w:val="both"/>
      </w:pPr>
      <w:r>
        <w:t>3.3. Особенности предоставления муниципальной услуги в МФЦ.</w:t>
      </w:r>
    </w:p>
    <w:p w:rsidR="003F159C" w:rsidRDefault="003F159C">
      <w:pPr>
        <w:pStyle w:val="ConsPlusNormal"/>
        <w:spacing w:before="20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3F159C" w:rsidRDefault="003F159C">
      <w:pPr>
        <w:pStyle w:val="ConsPlusNormal"/>
        <w:spacing w:before="200"/>
        <w:ind w:firstLine="540"/>
        <w:jc w:val="both"/>
      </w:pPr>
      <w:r>
        <w:t>1) информирование (консультация) по порядку предоставления муниципальной услуги;</w:t>
      </w:r>
    </w:p>
    <w:p w:rsidR="003F159C" w:rsidRDefault="003F159C">
      <w:pPr>
        <w:pStyle w:val="ConsPlusNormal"/>
        <w:spacing w:before="200"/>
        <w:ind w:firstLine="540"/>
        <w:jc w:val="both"/>
      </w:pPr>
      <w:r>
        <w:t>2) прием и регистрация заявления и документов от заявителя для получения муниципальной услуги;</w:t>
      </w:r>
    </w:p>
    <w:p w:rsidR="003F159C" w:rsidRDefault="003F159C">
      <w:pPr>
        <w:pStyle w:val="ConsPlusNormal"/>
        <w:spacing w:before="20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F159C" w:rsidRDefault="003F159C">
      <w:pPr>
        <w:pStyle w:val="ConsPlusNormal"/>
        <w:spacing w:before="20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3F159C" w:rsidRDefault="003F159C">
      <w:pPr>
        <w:pStyle w:val="ConsPlusNormal"/>
        <w:spacing w:before="200"/>
        <w:ind w:firstLine="540"/>
        <w:jc w:val="both"/>
      </w:pPr>
      <w:r>
        <w:t xml:space="preserve">Административную процедуру "Информирование (консультация) по порядку </w:t>
      </w:r>
      <w:r>
        <w:lastRenderedPageBreak/>
        <w:t>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F159C" w:rsidRDefault="003F159C">
      <w:pPr>
        <w:pStyle w:val="ConsPlusNormal"/>
        <w:spacing w:before="200"/>
        <w:ind w:firstLine="540"/>
        <w:jc w:val="both"/>
      </w:pPr>
      <w:r>
        <w:t>- срок предоставления муниципальной услуги;</w:t>
      </w:r>
    </w:p>
    <w:p w:rsidR="003F159C" w:rsidRDefault="003F159C">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F159C" w:rsidRDefault="003F159C">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F159C" w:rsidRDefault="003F159C">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F159C" w:rsidRDefault="003F159C">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F159C" w:rsidRDefault="003F159C">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3F159C" w:rsidRDefault="003F159C">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3F159C" w:rsidRDefault="003F159C">
      <w:pPr>
        <w:pStyle w:val="ConsPlusNormal"/>
        <w:spacing w:before="200"/>
        <w:ind w:firstLine="540"/>
        <w:jc w:val="both"/>
      </w:pPr>
      <w:r>
        <w:t>3.3.3. Осуществление административной процедуры "Прием и регистрация заявления и документов от заявителя для получения муниципальной услуги".</w:t>
      </w:r>
    </w:p>
    <w:p w:rsidR="003F159C" w:rsidRDefault="003F159C">
      <w:pPr>
        <w:pStyle w:val="ConsPlusNormal"/>
        <w:spacing w:before="200"/>
        <w:ind w:firstLine="540"/>
        <w:jc w:val="both"/>
      </w:pPr>
      <w:r>
        <w:t>Административную процедуру "Прием и регистрация заявления и документов от заявителя для получения муниципальной услуги" осуществляет специалист МФЦ, ответственный за прием и регистрацию запроса и документов (далее - специалист приема МФЦ).</w:t>
      </w:r>
    </w:p>
    <w:p w:rsidR="003F159C" w:rsidRDefault="003F159C">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F159C" w:rsidRDefault="003F159C">
      <w:pPr>
        <w:pStyle w:val="ConsPlusNormal"/>
        <w:spacing w:before="20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F159C" w:rsidRDefault="003F159C">
      <w:pPr>
        <w:pStyle w:val="ConsPlusNormal"/>
        <w:spacing w:before="20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3F159C" w:rsidRDefault="003F159C">
      <w:pPr>
        <w:pStyle w:val="ConsPlusNormal"/>
        <w:spacing w:before="200"/>
        <w:ind w:firstLine="540"/>
        <w:jc w:val="both"/>
      </w:pPr>
      <w: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w:t>
      </w:r>
      <w:r>
        <w:lastRenderedPageBreak/>
        <w:t>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F159C" w:rsidRDefault="003F159C">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F159C" w:rsidRDefault="003F159C">
      <w:pPr>
        <w:pStyle w:val="ConsPlusNormal"/>
        <w:spacing w:before="20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F159C" w:rsidRDefault="003F159C">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3F159C" w:rsidRDefault="003F159C">
      <w:pPr>
        <w:pStyle w:val="ConsPlusNormal"/>
        <w:spacing w:before="20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F159C" w:rsidRDefault="003F159C">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F159C" w:rsidRDefault="003F159C">
      <w:pPr>
        <w:pStyle w:val="ConsPlusNormal"/>
        <w:spacing w:before="20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F159C" w:rsidRDefault="003F159C">
      <w:pPr>
        <w:pStyle w:val="ConsPlusNormal"/>
        <w:spacing w:before="200"/>
        <w:ind w:firstLine="540"/>
        <w:jc w:val="both"/>
      </w:pPr>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159C" w:rsidRDefault="003F159C">
      <w:pPr>
        <w:pStyle w:val="ConsPlusNormal"/>
        <w:spacing w:before="200"/>
        <w:ind w:firstLine="540"/>
        <w:jc w:val="both"/>
      </w:pPr>
      <w:r>
        <w:t>учет выдачи экземпляров электронных документов на бумажном носителе.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3F159C" w:rsidRDefault="003F159C">
      <w:pPr>
        <w:pStyle w:val="ConsPlusNormal"/>
        <w:spacing w:before="200"/>
        <w:ind w:firstLine="540"/>
        <w:jc w:val="both"/>
      </w:pPr>
      <w:proofErr w:type="gramStart"/>
      <w: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F159C" w:rsidRDefault="003F159C">
      <w:pPr>
        <w:pStyle w:val="ConsPlusNormal"/>
        <w:jc w:val="both"/>
      </w:pPr>
    </w:p>
    <w:p w:rsidR="003F159C" w:rsidRDefault="003F159C">
      <w:pPr>
        <w:pStyle w:val="ConsPlusTitle"/>
        <w:jc w:val="center"/>
        <w:outlineLvl w:val="1"/>
      </w:pPr>
      <w:r>
        <w:t xml:space="preserve">4. Формы </w:t>
      </w:r>
      <w:proofErr w:type="gramStart"/>
      <w:r>
        <w:t>контроля за</w:t>
      </w:r>
      <w:proofErr w:type="gramEnd"/>
      <w:r>
        <w:t xml:space="preserve"> исполнением</w:t>
      </w:r>
    </w:p>
    <w:p w:rsidR="003F159C" w:rsidRDefault="003F159C">
      <w:pPr>
        <w:pStyle w:val="ConsPlusTitle"/>
        <w:jc w:val="center"/>
      </w:pPr>
      <w:r>
        <w:t>административного регламента</w:t>
      </w:r>
    </w:p>
    <w:p w:rsidR="003F159C" w:rsidRDefault="003F159C">
      <w:pPr>
        <w:pStyle w:val="ConsPlusNormal"/>
        <w:jc w:val="both"/>
      </w:pPr>
    </w:p>
    <w:p w:rsidR="003F159C" w:rsidRDefault="003F159C">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159C" w:rsidRDefault="003F159C">
      <w:pPr>
        <w:pStyle w:val="ConsPlusNormal"/>
        <w:spacing w:before="20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руководителем Учреждения.</w:t>
      </w:r>
    </w:p>
    <w:p w:rsidR="003F159C" w:rsidRDefault="003F159C">
      <w:pPr>
        <w:pStyle w:val="ConsPlusNormal"/>
        <w:spacing w:before="200"/>
        <w:ind w:firstLine="540"/>
        <w:jc w:val="both"/>
      </w:pPr>
      <w:r>
        <w:t>4.1.2. Текущий контроль осуществляется путем проведения проверок соблюдения и исполнения специалистами Отдела положений настоящего Регламента и иных нормативных правовых актов, устанавливающих требования к предоставлению муниципальной услуги.</w:t>
      </w:r>
    </w:p>
    <w:p w:rsidR="003F159C" w:rsidRDefault="003F159C">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F159C" w:rsidRDefault="003F159C">
      <w:pPr>
        <w:pStyle w:val="ConsPlusNormal"/>
        <w:spacing w:before="20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F159C" w:rsidRDefault="003F159C">
      <w:pPr>
        <w:pStyle w:val="ConsPlusNormal"/>
        <w:spacing w:before="200"/>
        <w:ind w:firstLine="540"/>
        <w:jc w:val="both"/>
      </w:pPr>
      <w:r>
        <w:t>4.2.2. Плановые проверки полноты и качества предоставления муниципальной услуги осуществляются руководителем Учреждения не реже одного раза в ходе предоставления муниципальной услуги.</w:t>
      </w:r>
    </w:p>
    <w:p w:rsidR="003F159C" w:rsidRDefault="003F159C">
      <w:pPr>
        <w:pStyle w:val="ConsPlusNormal"/>
        <w:spacing w:before="200"/>
        <w:ind w:firstLine="540"/>
        <w:jc w:val="both"/>
      </w:pPr>
      <w:r>
        <w:t>4.2.3. Внеплановые проверки полноты и качества предоставления муниципальной услуги осуществляются начальником Управления при поступлении соответствующих обращений/жалоб заявителей (представителей) в ходе предоставления муниципальной услуги на действия (бездействие) сотрудников.</w:t>
      </w:r>
    </w:p>
    <w:p w:rsidR="003F159C" w:rsidRDefault="003F159C">
      <w:pPr>
        <w:pStyle w:val="ConsPlusNormal"/>
        <w:spacing w:before="20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159C" w:rsidRDefault="003F159C">
      <w:pPr>
        <w:pStyle w:val="ConsPlusNormal"/>
        <w:spacing w:before="200"/>
        <w:ind w:firstLine="540"/>
        <w:jc w:val="both"/>
      </w:pPr>
      <w: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F159C" w:rsidRDefault="003F159C">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F159C" w:rsidRDefault="003F159C">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F159C" w:rsidRDefault="003F159C">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F159C" w:rsidRDefault="003F159C">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F159C" w:rsidRDefault="003F159C">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w:t>
      </w:r>
      <w:r>
        <w:lastRenderedPageBreak/>
        <w:t>предоставлением муниципальной услуги, в том числе со стороны граждан, их объединений и организаций.</w:t>
      </w:r>
    </w:p>
    <w:p w:rsidR="003F159C" w:rsidRDefault="003F159C">
      <w:pPr>
        <w:pStyle w:val="ConsPlusNormal"/>
        <w:spacing w:before="200"/>
        <w:ind w:firstLine="540"/>
        <w:jc w:val="both"/>
      </w:pPr>
      <w:r>
        <w:t xml:space="preserve">4.4.1. </w:t>
      </w: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F159C" w:rsidRDefault="003F159C">
      <w:pPr>
        <w:pStyle w:val="ConsPlusNormal"/>
        <w:jc w:val="both"/>
      </w:pPr>
    </w:p>
    <w:p w:rsidR="003F159C" w:rsidRDefault="003F159C">
      <w:pPr>
        <w:pStyle w:val="ConsPlusTitle"/>
        <w:jc w:val="center"/>
        <w:outlineLvl w:val="1"/>
      </w:pPr>
      <w:r>
        <w:t>5. Досудебное (внесудебное) обжалование заявителем решений</w:t>
      </w:r>
    </w:p>
    <w:p w:rsidR="003F159C" w:rsidRDefault="003F159C">
      <w:pPr>
        <w:pStyle w:val="ConsPlusTitle"/>
        <w:jc w:val="center"/>
      </w:pPr>
      <w:r>
        <w:t>и действий (бездействия) органа, предоставляющего</w:t>
      </w:r>
    </w:p>
    <w:p w:rsidR="003F159C" w:rsidRDefault="003F159C">
      <w:pPr>
        <w:pStyle w:val="ConsPlusTitle"/>
        <w:jc w:val="center"/>
      </w:pPr>
      <w:r>
        <w:t>муниципальную услугу должностного лица органа,</w:t>
      </w:r>
    </w:p>
    <w:p w:rsidR="003F159C" w:rsidRDefault="003F159C">
      <w:pPr>
        <w:pStyle w:val="ConsPlusTitle"/>
        <w:jc w:val="center"/>
      </w:pPr>
      <w:proofErr w:type="gramStart"/>
      <w:r>
        <w:t>предоставляющего</w:t>
      </w:r>
      <w:proofErr w:type="gramEnd"/>
      <w:r>
        <w:t xml:space="preserve"> муниципальную услугу, либо</w:t>
      </w:r>
    </w:p>
    <w:p w:rsidR="003F159C" w:rsidRDefault="003F159C">
      <w:pPr>
        <w:pStyle w:val="ConsPlusTitle"/>
        <w:jc w:val="center"/>
      </w:pPr>
      <w:r>
        <w:t>муниципального служащего, многофункционального</w:t>
      </w:r>
    </w:p>
    <w:p w:rsidR="003F159C" w:rsidRDefault="003F159C">
      <w:pPr>
        <w:pStyle w:val="ConsPlusTitle"/>
        <w:jc w:val="center"/>
      </w:pPr>
      <w:r>
        <w:t>центра, работника многофункционального центра</w:t>
      </w:r>
    </w:p>
    <w:p w:rsidR="003F159C" w:rsidRDefault="003F159C">
      <w:pPr>
        <w:pStyle w:val="ConsPlusNormal"/>
        <w:jc w:val="both"/>
      </w:pPr>
    </w:p>
    <w:p w:rsidR="003F159C" w:rsidRDefault="003F159C">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3F159C" w:rsidRDefault="003F159C">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3F159C" w:rsidRDefault="003F159C">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3F159C" w:rsidRDefault="003F159C">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3F159C" w:rsidRDefault="003F159C">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F159C" w:rsidRDefault="003F159C">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159C" w:rsidRDefault="003F159C">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lastRenderedPageBreak/>
        <w:t xml:space="preserve">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3F159C" w:rsidRDefault="003F159C">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3F159C" w:rsidRDefault="003F159C">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F159C" w:rsidRDefault="003F159C">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F159C" w:rsidRDefault="003F159C">
      <w:pPr>
        <w:pStyle w:val="ConsPlusNormal"/>
        <w:spacing w:before="200"/>
        <w:ind w:firstLine="540"/>
        <w:jc w:val="both"/>
      </w:pPr>
      <w:proofErr w:type="gramStart"/>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159C" w:rsidRDefault="003F159C">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F159C" w:rsidRDefault="003F159C">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3F159C" w:rsidRDefault="003F159C">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3F159C" w:rsidRDefault="003F159C">
      <w:pPr>
        <w:pStyle w:val="ConsPlusNormal"/>
        <w:spacing w:before="200"/>
        <w:ind w:firstLine="540"/>
        <w:jc w:val="both"/>
      </w:pPr>
      <w:bookmarkStart w:id="3" w:name="P276"/>
      <w:bookmarkEnd w:id="3"/>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3F159C" w:rsidRDefault="003F159C">
      <w:pPr>
        <w:pStyle w:val="ConsPlusNormal"/>
        <w:spacing w:before="200"/>
        <w:ind w:firstLine="540"/>
        <w:jc w:val="both"/>
      </w:pPr>
      <w: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3F159C" w:rsidRDefault="003F159C">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F159C" w:rsidRDefault="003F159C">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3F159C" w:rsidRDefault="003F159C">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3F159C" w:rsidRDefault="003F159C">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3F159C" w:rsidRDefault="003F159C">
      <w:pPr>
        <w:pStyle w:val="ConsPlusNormal"/>
        <w:spacing w:before="20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325">
        <w:r>
          <w:rPr>
            <w:color w:val="0000FF"/>
          </w:rPr>
          <w:t>(приложение N 1)</w:t>
        </w:r>
      </w:hyperlink>
      <w:r>
        <w:t>.</w:t>
      </w:r>
      <w:proofErr w:type="gramEnd"/>
    </w:p>
    <w:p w:rsidR="003F159C" w:rsidRDefault="003F159C">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3F159C" w:rsidRDefault="003F159C">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3F159C" w:rsidRDefault="003F159C">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159C" w:rsidRDefault="003F159C">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3F159C" w:rsidRDefault="003F159C">
      <w:pPr>
        <w:pStyle w:val="ConsPlusNormal"/>
        <w:spacing w:before="200"/>
        <w:ind w:firstLine="540"/>
        <w:jc w:val="both"/>
      </w:pPr>
      <w:r>
        <w:t>5.4. Жалоба должна содержать:</w:t>
      </w:r>
    </w:p>
    <w:p w:rsidR="003F159C" w:rsidRDefault="003F159C">
      <w:pPr>
        <w:pStyle w:val="ConsPlusNormal"/>
        <w:spacing w:before="20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3F159C" w:rsidRDefault="003F159C">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59C" w:rsidRDefault="003F159C">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3F159C" w:rsidRDefault="003F159C">
      <w:pPr>
        <w:pStyle w:val="ConsPlusNormal"/>
        <w:spacing w:before="200"/>
        <w:ind w:firstLine="540"/>
        <w:jc w:val="both"/>
      </w:pPr>
      <w:proofErr w:type="gramStart"/>
      <w: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w:t>
      </w:r>
      <w:r>
        <w:lastRenderedPageBreak/>
        <w:t>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3F159C" w:rsidRDefault="003F159C">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F159C" w:rsidRDefault="003F159C">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76">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3F159C" w:rsidRDefault="003F159C">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159C" w:rsidRDefault="003F159C">
      <w:pPr>
        <w:pStyle w:val="ConsPlusNormal"/>
        <w:spacing w:before="200"/>
        <w:ind w:firstLine="540"/>
        <w:jc w:val="both"/>
      </w:pPr>
      <w:r>
        <w:t xml:space="preserve">По результатам рассмотрения жалобы органы, должностные лица, указанные в </w:t>
      </w:r>
      <w:hyperlink w:anchor="P276">
        <w:r>
          <w:rPr>
            <w:color w:val="0000FF"/>
          </w:rPr>
          <w:t>пункте 5.3</w:t>
        </w:r>
      </w:hyperlink>
      <w:r>
        <w:t xml:space="preserve"> настоящего административного регламента, принимают одно из следующих решений:</w:t>
      </w:r>
    </w:p>
    <w:p w:rsidR="003F159C" w:rsidRDefault="003F159C">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3F159C" w:rsidRDefault="003F159C">
      <w:pPr>
        <w:pStyle w:val="ConsPlusNormal"/>
        <w:spacing w:before="200"/>
        <w:ind w:firstLine="540"/>
        <w:jc w:val="both"/>
      </w:pPr>
      <w:r>
        <w:t>б) в удовлетворении жалобы отказывается.</w:t>
      </w:r>
    </w:p>
    <w:p w:rsidR="003F159C" w:rsidRDefault="003F159C">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59C" w:rsidRDefault="003F159C">
      <w:pPr>
        <w:pStyle w:val="ConsPlusNormal"/>
        <w:spacing w:before="20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3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3F159C" w:rsidRDefault="003F159C">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59C" w:rsidRDefault="003F159C">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76">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3F159C" w:rsidRDefault="003F159C">
      <w:pPr>
        <w:pStyle w:val="ConsPlusNormal"/>
        <w:spacing w:before="200"/>
        <w:ind w:firstLine="540"/>
        <w:jc w:val="both"/>
      </w:pPr>
      <w:r>
        <w:t xml:space="preserve">5.7. Решения, действия (бездействие) органов, должностных лиц, указанных в </w:t>
      </w:r>
      <w:hyperlink w:anchor="P276">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right"/>
        <w:outlineLvl w:val="1"/>
      </w:pPr>
      <w:r>
        <w:t>Приложение N 1</w:t>
      </w:r>
    </w:p>
    <w:p w:rsidR="003F159C" w:rsidRDefault="003F159C">
      <w:pPr>
        <w:pStyle w:val="ConsPlusNormal"/>
        <w:jc w:val="right"/>
      </w:pPr>
      <w:r>
        <w:t>к Административному</w:t>
      </w:r>
    </w:p>
    <w:p w:rsidR="003F159C" w:rsidRDefault="003F159C">
      <w:pPr>
        <w:pStyle w:val="ConsPlusNormal"/>
        <w:jc w:val="right"/>
      </w:pPr>
      <w:r>
        <w:t>регламенту</w:t>
      </w:r>
    </w:p>
    <w:p w:rsidR="003F159C" w:rsidRDefault="003F159C">
      <w:pPr>
        <w:pStyle w:val="ConsPlusNormal"/>
        <w:jc w:val="right"/>
      </w:pPr>
      <w:r>
        <w:t>предоставления</w:t>
      </w:r>
    </w:p>
    <w:p w:rsidR="003F159C" w:rsidRDefault="003F159C">
      <w:pPr>
        <w:pStyle w:val="ConsPlusNormal"/>
        <w:jc w:val="right"/>
      </w:pPr>
      <w:r>
        <w:t>муниципальной услуги</w:t>
      </w:r>
    </w:p>
    <w:p w:rsidR="003F159C" w:rsidRDefault="003F159C">
      <w:pPr>
        <w:pStyle w:val="ConsPlusNormal"/>
        <w:jc w:val="right"/>
      </w:pPr>
      <w:r>
        <w:t xml:space="preserve">"Перевод </w:t>
      </w:r>
      <w:proofErr w:type="gramStart"/>
      <w:r>
        <w:t>жилого</w:t>
      </w:r>
      <w:proofErr w:type="gramEnd"/>
    </w:p>
    <w:p w:rsidR="003F159C" w:rsidRDefault="003F159C">
      <w:pPr>
        <w:pStyle w:val="ConsPlusNormal"/>
        <w:jc w:val="right"/>
      </w:pPr>
      <w:r>
        <w:t xml:space="preserve">помещения в </w:t>
      </w:r>
      <w:proofErr w:type="gramStart"/>
      <w:r>
        <w:t>нежилое</w:t>
      </w:r>
      <w:proofErr w:type="gramEnd"/>
    </w:p>
    <w:p w:rsidR="003F159C" w:rsidRDefault="003F159C">
      <w:pPr>
        <w:pStyle w:val="ConsPlusNormal"/>
        <w:jc w:val="right"/>
      </w:pPr>
      <w:r>
        <w:t xml:space="preserve">помещение или </w:t>
      </w:r>
      <w:proofErr w:type="gramStart"/>
      <w:r>
        <w:t>нежилого</w:t>
      </w:r>
      <w:proofErr w:type="gramEnd"/>
    </w:p>
    <w:p w:rsidR="003F159C" w:rsidRDefault="003F159C">
      <w:pPr>
        <w:pStyle w:val="ConsPlusNormal"/>
        <w:jc w:val="right"/>
      </w:pPr>
      <w:r>
        <w:t xml:space="preserve">помещения в </w:t>
      </w:r>
      <w:proofErr w:type="gramStart"/>
      <w:r>
        <w:t>жилое</w:t>
      </w:r>
      <w:proofErr w:type="gramEnd"/>
    </w:p>
    <w:p w:rsidR="003F159C" w:rsidRDefault="003F159C">
      <w:pPr>
        <w:pStyle w:val="ConsPlusNormal"/>
        <w:jc w:val="right"/>
      </w:pPr>
      <w:r>
        <w:t>помещение",</w:t>
      </w:r>
    </w:p>
    <w:p w:rsidR="003F159C" w:rsidRDefault="003F159C">
      <w:pPr>
        <w:pStyle w:val="ConsPlusNormal"/>
        <w:jc w:val="right"/>
      </w:pPr>
      <w:r>
        <w:t>утвержденному</w:t>
      </w:r>
    </w:p>
    <w:p w:rsidR="003F159C" w:rsidRDefault="003F159C">
      <w:pPr>
        <w:pStyle w:val="ConsPlusNormal"/>
        <w:jc w:val="right"/>
      </w:pPr>
      <w:r>
        <w:t>постановлением</w:t>
      </w:r>
    </w:p>
    <w:p w:rsidR="003F159C" w:rsidRDefault="003F159C">
      <w:pPr>
        <w:pStyle w:val="ConsPlusNormal"/>
        <w:jc w:val="right"/>
      </w:pPr>
      <w:r>
        <w:t>администрации</w:t>
      </w:r>
    </w:p>
    <w:p w:rsidR="003F159C" w:rsidRDefault="003F159C">
      <w:pPr>
        <w:pStyle w:val="ConsPlusNormal"/>
        <w:jc w:val="right"/>
      </w:pPr>
      <w:r>
        <w:t>Находкинского</w:t>
      </w:r>
    </w:p>
    <w:p w:rsidR="003F159C" w:rsidRDefault="003F159C">
      <w:pPr>
        <w:pStyle w:val="ConsPlusNormal"/>
        <w:jc w:val="right"/>
      </w:pPr>
      <w:r>
        <w:t>городского округа</w:t>
      </w:r>
    </w:p>
    <w:p w:rsidR="003F159C" w:rsidRDefault="003F159C">
      <w:pPr>
        <w:pStyle w:val="ConsPlusNormal"/>
        <w:jc w:val="right"/>
      </w:pPr>
      <w:r>
        <w:t>от 28.06.2023 N 1163</w:t>
      </w:r>
    </w:p>
    <w:p w:rsidR="003F159C" w:rsidRDefault="003F159C">
      <w:pPr>
        <w:pStyle w:val="ConsPlusNormal"/>
        <w:jc w:val="both"/>
      </w:pPr>
    </w:p>
    <w:p w:rsidR="003F159C" w:rsidRDefault="003F159C">
      <w:pPr>
        <w:pStyle w:val="ConsPlusTitle"/>
        <w:jc w:val="center"/>
      </w:pPr>
      <w:bookmarkStart w:id="4" w:name="P325"/>
      <w:bookmarkEnd w:id="4"/>
      <w:r>
        <w:t>СВЕДЕНИЯ О МЕСТОНАХОЖДЕНИИ И ГРАФИКЕ РАБОТЫ</w:t>
      </w:r>
    </w:p>
    <w:p w:rsidR="003F159C" w:rsidRDefault="003F159C">
      <w:pPr>
        <w:pStyle w:val="ConsPlusNormal"/>
        <w:jc w:val="both"/>
      </w:pPr>
    </w:p>
    <w:p w:rsidR="003F159C" w:rsidRDefault="003F159C">
      <w:pPr>
        <w:pStyle w:val="ConsPlusNormal"/>
        <w:ind w:firstLine="540"/>
        <w:jc w:val="both"/>
      </w:pPr>
      <w:r>
        <w:t>Администрация Находкинского городского округа</w:t>
      </w:r>
    </w:p>
    <w:p w:rsidR="003F159C" w:rsidRDefault="003F159C">
      <w:pPr>
        <w:pStyle w:val="ConsPlusNormal"/>
        <w:spacing w:before="200"/>
        <w:ind w:firstLine="540"/>
        <w:jc w:val="both"/>
      </w:pPr>
      <w:r>
        <w:t>692904, г. Находка, ул. Школьная, 18.</w:t>
      </w:r>
    </w:p>
    <w:p w:rsidR="003F159C" w:rsidRDefault="003F159C">
      <w:pPr>
        <w:pStyle w:val="ConsPlusNormal"/>
        <w:spacing w:before="200"/>
        <w:ind w:firstLine="540"/>
        <w:jc w:val="both"/>
      </w:pPr>
      <w:r>
        <w:t>Контактный телефон 8 (4236) 69-21-96; 69-82-14.</w:t>
      </w:r>
    </w:p>
    <w:p w:rsidR="003F159C" w:rsidRDefault="003F159C">
      <w:pPr>
        <w:pStyle w:val="ConsPlusNormal"/>
        <w:spacing w:before="200"/>
        <w:ind w:firstLine="540"/>
        <w:jc w:val="both"/>
      </w:pPr>
      <w:r>
        <w:t>Официальный сайт Находкинского городского округа: www.nakhodka-city.ru.</w:t>
      </w:r>
    </w:p>
    <w:p w:rsidR="003F159C" w:rsidRDefault="003F159C">
      <w:pPr>
        <w:pStyle w:val="ConsPlusNormal"/>
        <w:spacing w:before="200"/>
        <w:ind w:firstLine="540"/>
        <w:jc w:val="both"/>
      </w:pPr>
      <w:r>
        <w:t>Адрес электронной почты управления имуществом: kumi@nakhodka-city.ru.</w:t>
      </w:r>
    </w:p>
    <w:p w:rsidR="003F159C" w:rsidRDefault="003F159C">
      <w:pPr>
        <w:pStyle w:val="ConsPlusNormal"/>
        <w:spacing w:before="200"/>
        <w:ind w:firstLine="540"/>
        <w:jc w:val="both"/>
      </w:pPr>
      <w:r>
        <w:t>Время работы: с 08.30 ч. до 17.30 ч.</w:t>
      </w:r>
    </w:p>
    <w:p w:rsidR="003F159C" w:rsidRDefault="003F159C">
      <w:pPr>
        <w:pStyle w:val="ConsPlusNormal"/>
        <w:spacing w:before="200"/>
        <w:ind w:firstLine="540"/>
        <w:jc w:val="both"/>
      </w:pPr>
      <w:r>
        <w:t>Пятница: с 08.30 ч. до 16.15 ч.</w:t>
      </w:r>
    </w:p>
    <w:p w:rsidR="003F159C" w:rsidRDefault="003F159C">
      <w:pPr>
        <w:pStyle w:val="ConsPlusNormal"/>
        <w:spacing w:before="200"/>
        <w:ind w:firstLine="540"/>
        <w:jc w:val="both"/>
      </w:pPr>
      <w:r>
        <w:t>Перерыв с 13.00 ч. до 13.45 ч.</w:t>
      </w:r>
    </w:p>
    <w:p w:rsidR="003F159C" w:rsidRDefault="003F159C">
      <w:pPr>
        <w:pStyle w:val="ConsPlusNormal"/>
        <w:spacing w:before="200"/>
        <w:ind w:firstLine="540"/>
        <w:jc w:val="both"/>
      </w:pPr>
      <w:r>
        <w:t>Выходные: суббота, воскресенье, праздничные дни.</w:t>
      </w:r>
    </w:p>
    <w:p w:rsidR="003F159C" w:rsidRDefault="003F159C">
      <w:pPr>
        <w:pStyle w:val="ConsPlusNormal"/>
        <w:jc w:val="both"/>
      </w:pPr>
    </w:p>
    <w:p w:rsidR="003F159C" w:rsidRDefault="003F159C">
      <w:pPr>
        <w:pStyle w:val="ConsPlusNormal"/>
        <w:ind w:firstLine="540"/>
        <w:jc w:val="both"/>
      </w:pPr>
      <w:r>
        <w:t>МКУ "Управление городским хозяйством"</w:t>
      </w:r>
    </w:p>
    <w:p w:rsidR="003F159C" w:rsidRDefault="003F159C">
      <w:pPr>
        <w:pStyle w:val="ConsPlusNormal"/>
        <w:spacing w:before="200"/>
        <w:ind w:firstLine="540"/>
        <w:jc w:val="both"/>
      </w:pPr>
      <w:r>
        <w:t>Адрес: 692904, г. Находка, ул. Школьная, 18 (5 этаж).</w:t>
      </w:r>
    </w:p>
    <w:p w:rsidR="003F159C" w:rsidRDefault="003F159C">
      <w:pPr>
        <w:pStyle w:val="ConsPlusNormal"/>
        <w:spacing w:before="200"/>
        <w:ind w:firstLine="540"/>
        <w:jc w:val="both"/>
      </w:pPr>
      <w:r>
        <w:t>Контактный телефон: 8 (4236) 69-92-72.</w:t>
      </w:r>
    </w:p>
    <w:p w:rsidR="003F159C" w:rsidRDefault="003F159C">
      <w:pPr>
        <w:pStyle w:val="ConsPlusNormal"/>
        <w:spacing w:before="200"/>
        <w:ind w:firstLine="540"/>
        <w:jc w:val="both"/>
      </w:pPr>
      <w:r>
        <w:t>График работы: понедельник - четверг.</w:t>
      </w:r>
    </w:p>
    <w:p w:rsidR="003F159C" w:rsidRDefault="003F159C">
      <w:pPr>
        <w:pStyle w:val="ConsPlusNormal"/>
        <w:spacing w:before="200"/>
        <w:ind w:firstLine="540"/>
        <w:jc w:val="both"/>
      </w:pPr>
      <w:r>
        <w:t>Время работы: с 08.30 ч. до 17.30 ч.</w:t>
      </w:r>
    </w:p>
    <w:p w:rsidR="003F159C" w:rsidRDefault="003F159C">
      <w:pPr>
        <w:pStyle w:val="ConsPlusNormal"/>
        <w:spacing w:before="200"/>
        <w:ind w:firstLine="540"/>
        <w:jc w:val="both"/>
      </w:pPr>
      <w:r>
        <w:t>Пятница: с 08.30 ч. до 16.15 ч.</w:t>
      </w:r>
    </w:p>
    <w:p w:rsidR="003F159C" w:rsidRDefault="003F159C">
      <w:pPr>
        <w:pStyle w:val="ConsPlusNormal"/>
        <w:spacing w:before="200"/>
        <w:ind w:firstLine="540"/>
        <w:jc w:val="both"/>
      </w:pPr>
      <w:r>
        <w:t>Перерыв с 13.00 ч. до 13.45 ч.</w:t>
      </w:r>
    </w:p>
    <w:p w:rsidR="003F159C" w:rsidRDefault="003F159C">
      <w:pPr>
        <w:pStyle w:val="ConsPlusNormal"/>
        <w:spacing w:before="200"/>
        <w:ind w:firstLine="540"/>
        <w:jc w:val="both"/>
      </w:pPr>
      <w:r>
        <w:t>Выходные: суббота, воскресенье, праздничные дни.</w:t>
      </w:r>
    </w:p>
    <w:p w:rsidR="003F159C" w:rsidRDefault="003F159C">
      <w:pPr>
        <w:pStyle w:val="ConsPlusNormal"/>
        <w:jc w:val="both"/>
      </w:pPr>
    </w:p>
    <w:p w:rsidR="003F159C" w:rsidRDefault="003F159C">
      <w:pPr>
        <w:pStyle w:val="ConsPlusNormal"/>
        <w:ind w:firstLine="540"/>
        <w:jc w:val="both"/>
      </w:pPr>
      <w:r>
        <w:lastRenderedPageBreak/>
        <w:t>Многофункциональные центры предоставления государственных и муниципальных услуг Приморского края (далее - МФЦ)</w:t>
      </w:r>
    </w:p>
    <w:p w:rsidR="003F159C" w:rsidRDefault="003F159C">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3F159C" w:rsidRDefault="003F159C">
      <w:pPr>
        <w:pStyle w:val="ConsPlusNormal"/>
        <w:spacing w:before="200"/>
        <w:ind w:firstLine="540"/>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p w:rsidR="003F159C" w:rsidRDefault="003F159C">
      <w:pPr>
        <w:pStyle w:val="ConsPlusNormal"/>
        <w:spacing w:before="200"/>
        <w:ind w:firstLine="540"/>
        <w:jc w:val="both"/>
      </w:pPr>
      <w:r>
        <w:t>Адрес электронной почты: info@mfc-25ru.</w:t>
      </w: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right"/>
        <w:outlineLvl w:val="1"/>
      </w:pPr>
      <w:r>
        <w:t>Приложение N 2</w:t>
      </w:r>
    </w:p>
    <w:p w:rsidR="003F159C" w:rsidRDefault="003F159C">
      <w:pPr>
        <w:pStyle w:val="ConsPlusNormal"/>
        <w:jc w:val="right"/>
      </w:pPr>
      <w:r>
        <w:t>к Административному</w:t>
      </w:r>
    </w:p>
    <w:p w:rsidR="003F159C" w:rsidRDefault="003F159C">
      <w:pPr>
        <w:pStyle w:val="ConsPlusNormal"/>
        <w:jc w:val="right"/>
      </w:pPr>
      <w:r>
        <w:t>регламенту</w:t>
      </w:r>
    </w:p>
    <w:p w:rsidR="003F159C" w:rsidRDefault="003F159C">
      <w:pPr>
        <w:pStyle w:val="ConsPlusNormal"/>
        <w:jc w:val="right"/>
      </w:pPr>
      <w:r>
        <w:t>предоставления</w:t>
      </w:r>
    </w:p>
    <w:p w:rsidR="003F159C" w:rsidRDefault="003F159C">
      <w:pPr>
        <w:pStyle w:val="ConsPlusNormal"/>
        <w:jc w:val="right"/>
      </w:pPr>
      <w:r>
        <w:t>муниципальной услуги</w:t>
      </w:r>
    </w:p>
    <w:p w:rsidR="003F159C" w:rsidRDefault="003F159C">
      <w:pPr>
        <w:pStyle w:val="ConsPlusNormal"/>
        <w:jc w:val="right"/>
      </w:pPr>
      <w:r>
        <w:t xml:space="preserve">"Перевод </w:t>
      </w:r>
      <w:proofErr w:type="gramStart"/>
      <w:r>
        <w:t>жилого</w:t>
      </w:r>
      <w:proofErr w:type="gramEnd"/>
    </w:p>
    <w:p w:rsidR="003F159C" w:rsidRDefault="003F159C">
      <w:pPr>
        <w:pStyle w:val="ConsPlusNormal"/>
        <w:jc w:val="right"/>
      </w:pPr>
      <w:r>
        <w:t xml:space="preserve">помещения в </w:t>
      </w:r>
      <w:proofErr w:type="gramStart"/>
      <w:r>
        <w:t>нежилое</w:t>
      </w:r>
      <w:proofErr w:type="gramEnd"/>
    </w:p>
    <w:p w:rsidR="003F159C" w:rsidRDefault="003F159C">
      <w:pPr>
        <w:pStyle w:val="ConsPlusNormal"/>
        <w:jc w:val="right"/>
      </w:pPr>
      <w:r>
        <w:t xml:space="preserve">помещение или </w:t>
      </w:r>
      <w:proofErr w:type="gramStart"/>
      <w:r>
        <w:t>нежилого</w:t>
      </w:r>
      <w:proofErr w:type="gramEnd"/>
    </w:p>
    <w:p w:rsidR="003F159C" w:rsidRDefault="003F159C">
      <w:pPr>
        <w:pStyle w:val="ConsPlusNormal"/>
        <w:jc w:val="right"/>
      </w:pPr>
      <w:r>
        <w:t xml:space="preserve">помещения в </w:t>
      </w:r>
      <w:proofErr w:type="gramStart"/>
      <w:r>
        <w:t>жилое</w:t>
      </w:r>
      <w:proofErr w:type="gramEnd"/>
    </w:p>
    <w:p w:rsidR="003F159C" w:rsidRDefault="003F159C">
      <w:pPr>
        <w:pStyle w:val="ConsPlusNormal"/>
        <w:jc w:val="right"/>
      </w:pPr>
      <w:r>
        <w:t>помещение",</w:t>
      </w:r>
    </w:p>
    <w:p w:rsidR="003F159C" w:rsidRDefault="003F159C">
      <w:pPr>
        <w:pStyle w:val="ConsPlusNormal"/>
        <w:jc w:val="right"/>
      </w:pPr>
      <w:r>
        <w:t>утвержденному</w:t>
      </w:r>
    </w:p>
    <w:p w:rsidR="003F159C" w:rsidRDefault="003F159C">
      <w:pPr>
        <w:pStyle w:val="ConsPlusNormal"/>
        <w:jc w:val="right"/>
      </w:pPr>
      <w:r>
        <w:t>постановлением</w:t>
      </w:r>
    </w:p>
    <w:p w:rsidR="003F159C" w:rsidRDefault="003F159C">
      <w:pPr>
        <w:pStyle w:val="ConsPlusNormal"/>
        <w:jc w:val="right"/>
      </w:pPr>
      <w:r>
        <w:t>администрации</w:t>
      </w:r>
    </w:p>
    <w:p w:rsidR="003F159C" w:rsidRDefault="003F159C">
      <w:pPr>
        <w:pStyle w:val="ConsPlusNormal"/>
        <w:jc w:val="right"/>
      </w:pPr>
      <w:r>
        <w:t>Находкинского</w:t>
      </w:r>
    </w:p>
    <w:p w:rsidR="003F159C" w:rsidRDefault="003F159C">
      <w:pPr>
        <w:pStyle w:val="ConsPlusNormal"/>
        <w:jc w:val="right"/>
      </w:pPr>
      <w:r>
        <w:t>городского округа</w:t>
      </w:r>
    </w:p>
    <w:p w:rsidR="003F159C" w:rsidRDefault="003F159C">
      <w:pPr>
        <w:pStyle w:val="ConsPlusNormal"/>
        <w:jc w:val="right"/>
      </w:pPr>
      <w:r>
        <w:t>от 28.06.2023 N 1163</w:t>
      </w:r>
    </w:p>
    <w:p w:rsidR="003F159C" w:rsidRDefault="003F159C">
      <w:pPr>
        <w:pStyle w:val="ConsPlusNormal"/>
        <w:jc w:val="both"/>
      </w:pPr>
    </w:p>
    <w:p w:rsidR="003F159C" w:rsidRDefault="003F159C">
      <w:pPr>
        <w:pStyle w:val="ConsPlusNormal"/>
        <w:jc w:val="right"/>
      </w:pPr>
      <w:r>
        <w:t>Форма</w:t>
      </w:r>
    </w:p>
    <w:p w:rsidR="003F159C" w:rsidRDefault="003F15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94"/>
        <w:gridCol w:w="165"/>
        <w:gridCol w:w="659"/>
        <w:gridCol w:w="706"/>
        <w:gridCol w:w="241"/>
        <w:gridCol w:w="437"/>
        <w:gridCol w:w="543"/>
        <w:gridCol w:w="348"/>
        <w:gridCol w:w="704"/>
        <w:gridCol w:w="1110"/>
        <w:gridCol w:w="358"/>
        <w:gridCol w:w="1515"/>
      </w:tblGrid>
      <w:tr w:rsidR="003F159C">
        <w:tc>
          <w:tcPr>
            <w:tcW w:w="4419" w:type="dxa"/>
            <w:gridSpan w:val="7"/>
            <w:tcBorders>
              <w:top w:val="nil"/>
              <w:left w:val="nil"/>
              <w:bottom w:val="nil"/>
              <w:right w:val="nil"/>
            </w:tcBorders>
          </w:tcPr>
          <w:p w:rsidR="003F159C" w:rsidRDefault="003F159C">
            <w:pPr>
              <w:pStyle w:val="ConsPlusNormal"/>
            </w:pPr>
          </w:p>
        </w:tc>
        <w:tc>
          <w:tcPr>
            <w:tcW w:w="4578" w:type="dxa"/>
            <w:gridSpan w:val="6"/>
            <w:tcBorders>
              <w:top w:val="nil"/>
              <w:left w:val="nil"/>
              <w:bottom w:val="nil"/>
              <w:right w:val="nil"/>
            </w:tcBorders>
          </w:tcPr>
          <w:p w:rsidR="003F159C" w:rsidRDefault="003F159C">
            <w:pPr>
              <w:pStyle w:val="ConsPlusNormal"/>
              <w:jc w:val="both"/>
            </w:pPr>
            <w:r>
              <w:t>Главе Находкинского городского округа</w:t>
            </w:r>
          </w:p>
          <w:p w:rsidR="003F159C" w:rsidRDefault="003F159C">
            <w:pPr>
              <w:pStyle w:val="ConsPlusNormal"/>
              <w:jc w:val="both"/>
            </w:pPr>
            <w:r>
              <w:t>от _________________________________</w:t>
            </w:r>
          </w:p>
          <w:p w:rsidR="003F159C" w:rsidRDefault="003F159C">
            <w:pPr>
              <w:pStyle w:val="ConsPlusNormal"/>
              <w:jc w:val="center"/>
            </w:pPr>
            <w:r>
              <w:t>(Ф.И.О. собственника, наименование организации)</w:t>
            </w:r>
          </w:p>
          <w:p w:rsidR="003F159C" w:rsidRDefault="003F159C">
            <w:pPr>
              <w:pStyle w:val="ConsPlusNormal"/>
              <w:jc w:val="center"/>
            </w:pPr>
            <w:r>
              <w:t>___________________________________</w:t>
            </w:r>
          </w:p>
          <w:p w:rsidR="003F159C" w:rsidRDefault="003F159C">
            <w:pPr>
              <w:pStyle w:val="ConsPlusNormal"/>
              <w:jc w:val="center"/>
            </w:pPr>
            <w:proofErr w:type="gramStart"/>
            <w:r>
              <w:t>(документ, удостоверяющий личность, либо</w:t>
            </w:r>
            <w:proofErr w:type="gramEnd"/>
          </w:p>
          <w:p w:rsidR="003F159C" w:rsidRDefault="003F159C">
            <w:pPr>
              <w:pStyle w:val="ConsPlusNormal"/>
              <w:jc w:val="center"/>
            </w:pPr>
            <w:r>
              <w:t>____________________________________</w:t>
            </w:r>
          </w:p>
          <w:p w:rsidR="003F159C" w:rsidRDefault="003F159C">
            <w:pPr>
              <w:pStyle w:val="ConsPlusNormal"/>
              <w:jc w:val="center"/>
            </w:pPr>
            <w:r>
              <w:t>документ, удостоверяющий правомочия юр. лица)</w:t>
            </w:r>
          </w:p>
          <w:p w:rsidR="003F159C" w:rsidRDefault="003F159C">
            <w:pPr>
              <w:pStyle w:val="ConsPlusNormal"/>
              <w:jc w:val="center"/>
            </w:pPr>
            <w:r>
              <w:t>___________________________________</w:t>
            </w:r>
          </w:p>
          <w:p w:rsidR="003F159C" w:rsidRDefault="003F159C">
            <w:pPr>
              <w:pStyle w:val="ConsPlusNormal"/>
              <w:jc w:val="center"/>
            </w:pPr>
            <w:r>
              <w:t>(адрес)</w:t>
            </w:r>
          </w:p>
          <w:p w:rsidR="003F159C" w:rsidRDefault="003F159C">
            <w:pPr>
              <w:pStyle w:val="ConsPlusNormal"/>
              <w:jc w:val="center"/>
            </w:pPr>
            <w:r>
              <w:t>___________________________________</w:t>
            </w:r>
          </w:p>
          <w:p w:rsidR="003F159C" w:rsidRDefault="003F159C">
            <w:pPr>
              <w:pStyle w:val="ConsPlusNormal"/>
              <w:jc w:val="center"/>
            </w:pPr>
            <w:r>
              <w:t>(контактный телефон)</w:t>
            </w:r>
          </w:p>
        </w:tc>
      </w:tr>
      <w:tr w:rsidR="003F159C">
        <w:tc>
          <w:tcPr>
            <w:tcW w:w="8997" w:type="dxa"/>
            <w:gridSpan w:val="13"/>
            <w:tcBorders>
              <w:top w:val="nil"/>
              <w:left w:val="nil"/>
              <w:bottom w:val="nil"/>
              <w:right w:val="nil"/>
            </w:tcBorders>
          </w:tcPr>
          <w:p w:rsidR="003F159C" w:rsidRDefault="003F159C">
            <w:pPr>
              <w:pStyle w:val="ConsPlusNormal"/>
              <w:jc w:val="center"/>
            </w:pPr>
            <w:bookmarkStart w:id="5" w:name="P386"/>
            <w:bookmarkEnd w:id="5"/>
            <w:r>
              <w:t>ЗАЯВЛЕНИЕ</w:t>
            </w:r>
          </w:p>
        </w:tc>
      </w:tr>
      <w:tr w:rsidR="003F159C">
        <w:tc>
          <w:tcPr>
            <w:tcW w:w="1417" w:type="dxa"/>
            <w:tcBorders>
              <w:top w:val="nil"/>
              <w:left w:val="nil"/>
              <w:bottom w:val="nil"/>
              <w:right w:val="nil"/>
            </w:tcBorders>
          </w:tcPr>
          <w:p w:rsidR="003F159C" w:rsidRDefault="003F159C">
            <w:pPr>
              <w:pStyle w:val="ConsPlusNormal"/>
              <w:jc w:val="center"/>
            </w:pPr>
            <w:r>
              <w:t>о переводе</w:t>
            </w:r>
          </w:p>
        </w:tc>
        <w:tc>
          <w:tcPr>
            <w:tcW w:w="2324" w:type="dxa"/>
            <w:gridSpan w:val="4"/>
            <w:tcBorders>
              <w:top w:val="nil"/>
              <w:left w:val="nil"/>
              <w:bottom w:val="nil"/>
              <w:right w:val="nil"/>
            </w:tcBorders>
          </w:tcPr>
          <w:p w:rsidR="003F159C" w:rsidRDefault="003F159C">
            <w:pPr>
              <w:pStyle w:val="ConsPlusNormal"/>
              <w:jc w:val="center"/>
            </w:pPr>
            <w:r>
              <w:t>_________________</w:t>
            </w:r>
          </w:p>
          <w:p w:rsidR="003F159C" w:rsidRDefault="003F159C">
            <w:pPr>
              <w:pStyle w:val="ConsPlusNormal"/>
              <w:jc w:val="center"/>
            </w:pPr>
            <w:r>
              <w:t>(жилого, нежилого)</w:t>
            </w:r>
          </w:p>
        </w:tc>
        <w:tc>
          <w:tcPr>
            <w:tcW w:w="1569" w:type="dxa"/>
            <w:gridSpan w:val="4"/>
            <w:tcBorders>
              <w:top w:val="nil"/>
              <w:left w:val="nil"/>
              <w:bottom w:val="nil"/>
              <w:right w:val="nil"/>
            </w:tcBorders>
          </w:tcPr>
          <w:p w:rsidR="003F159C" w:rsidRDefault="003F159C">
            <w:pPr>
              <w:pStyle w:val="ConsPlusNormal"/>
              <w:jc w:val="center"/>
            </w:pPr>
            <w:r>
              <w:t xml:space="preserve">помещения </w:t>
            </w:r>
            <w:proofErr w:type="gramStart"/>
            <w:r>
              <w:t>в</w:t>
            </w:r>
            <w:proofErr w:type="gramEnd"/>
          </w:p>
        </w:tc>
        <w:tc>
          <w:tcPr>
            <w:tcW w:w="2172" w:type="dxa"/>
            <w:gridSpan w:val="3"/>
            <w:tcBorders>
              <w:top w:val="nil"/>
              <w:left w:val="nil"/>
              <w:bottom w:val="nil"/>
              <w:right w:val="nil"/>
            </w:tcBorders>
          </w:tcPr>
          <w:p w:rsidR="003F159C" w:rsidRDefault="003F159C">
            <w:pPr>
              <w:pStyle w:val="ConsPlusNormal"/>
              <w:jc w:val="center"/>
            </w:pPr>
            <w:r>
              <w:t>_______________</w:t>
            </w:r>
          </w:p>
          <w:p w:rsidR="003F159C" w:rsidRDefault="003F159C">
            <w:pPr>
              <w:pStyle w:val="ConsPlusNormal"/>
              <w:jc w:val="center"/>
            </w:pPr>
            <w:r>
              <w:t>(жилое, нежилое)</w:t>
            </w:r>
          </w:p>
        </w:tc>
        <w:tc>
          <w:tcPr>
            <w:tcW w:w="1515" w:type="dxa"/>
            <w:tcBorders>
              <w:top w:val="nil"/>
              <w:left w:val="nil"/>
              <w:bottom w:val="nil"/>
              <w:right w:val="nil"/>
            </w:tcBorders>
          </w:tcPr>
          <w:p w:rsidR="003F159C" w:rsidRDefault="003F159C">
            <w:pPr>
              <w:pStyle w:val="ConsPlusNormal"/>
              <w:jc w:val="center"/>
            </w:pPr>
            <w:r>
              <w:t>помещение</w:t>
            </w:r>
          </w:p>
        </w:tc>
      </w:tr>
      <w:tr w:rsidR="003F159C">
        <w:tc>
          <w:tcPr>
            <w:tcW w:w="3982" w:type="dxa"/>
            <w:gridSpan w:val="6"/>
            <w:tcBorders>
              <w:top w:val="nil"/>
              <w:left w:val="nil"/>
              <w:bottom w:val="nil"/>
              <w:right w:val="nil"/>
            </w:tcBorders>
          </w:tcPr>
          <w:p w:rsidR="003F159C" w:rsidRDefault="003F159C">
            <w:pPr>
              <w:pStyle w:val="ConsPlusNormal"/>
              <w:ind w:firstLine="283"/>
              <w:jc w:val="both"/>
            </w:pPr>
            <w:r>
              <w:t>Прошу выдать решение о переводе</w:t>
            </w:r>
          </w:p>
        </w:tc>
        <w:tc>
          <w:tcPr>
            <w:tcW w:w="3142" w:type="dxa"/>
            <w:gridSpan w:val="5"/>
            <w:tcBorders>
              <w:top w:val="nil"/>
              <w:left w:val="nil"/>
              <w:bottom w:val="nil"/>
              <w:right w:val="nil"/>
            </w:tcBorders>
          </w:tcPr>
          <w:p w:rsidR="003F159C" w:rsidRDefault="003F159C">
            <w:pPr>
              <w:pStyle w:val="ConsPlusNormal"/>
              <w:jc w:val="center"/>
            </w:pPr>
            <w:r>
              <w:t>_______________________</w:t>
            </w:r>
          </w:p>
          <w:p w:rsidR="003F159C" w:rsidRDefault="003F159C">
            <w:pPr>
              <w:pStyle w:val="ConsPlusNormal"/>
              <w:jc w:val="center"/>
            </w:pPr>
            <w:r>
              <w:t>(жилого, нежилого)</w:t>
            </w:r>
          </w:p>
        </w:tc>
        <w:tc>
          <w:tcPr>
            <w:tcW w:w="1873" w:type="dxa"/>
            <w:gridSpan w:val="2"/>
            <w:tcBorders>
              <w:top w:val="nil"/>
              <w:left w:val="nil"/>
              <w:bottom w:val="nil"/>
              <w:right w:val="nil"/>
            </w:tcBorders>
          </w:tcPr>
          <w:p w:rsidR="003F159C" w:rsidRDefault="003F159C">
            <w:pPr>
              <w:pStyle w:val="ConsPlusNormal"/>
              <w:jc w:val="both"/>
            </w:pPr>
            <w:r>
              <w:t xml:space="preserve">помещения </w:t>
            </w:r>
            <w:proofErr w:type="gramStart"/>
            <w:r>
              <w:t>в</w:t>
            </w:r>
            <w:proofErr w:type="gramEnd"/>
          </w:p>
        </w:tc>
      </w:tr>
      <w:tr w:rsidR="003F159C">
        <w:tc>
          <w:tcPr>
            <w:tcW w:w="2376" w:type="dxa"/>
            <w:gridSpan w:val="3"/>
            <w:tcBorders>
              <w:top w:val="nil"/>
              <w:left w:val="nil"/>
              <w:bottom w:val="nil"/>
              <w:right w:val="nil"/>
            </w:tcBorders>
          </w:tcPr>
          <w:p w:rsidR="003F159C" w:rsidRDefault="003F159C">
            <w:pPr>
              <w:pStyle w:val="ConsPlusNormal"/>
              <w:jc w:val="center"/>
            </w:pPr>
            <w:r>
              <w:lastRenderedPageBreak/>
              <w:t>_________________</w:t>
            </w:r>
          </w:p>
          <w:p w:rsidR="003F159C" w:rsidRDefault="003F159C">
            <w:pPr>
              <w:pStyle w:val="ConsPlusNormal"/>
              <w:jc w:val="center"/>
            </w:pPr>
            <w:r>
              <w:t>(жилое, нежилое)</w:t>
            </w:r>
          </w:p>
        </w:tc>
        <w:tc>
          <w:tcPr>
            <w:tcW w:w="6621" w:type="dxa"/>
            <w:gridSpan w:val="10"/>
            <w:tcBorders>
              <w:top w:val="nil"/>
              <w:left w:val="nil"/>
              <w:bottom w:val="nil"/>
              <w:right w:val="nil"/>
            </w:tcBorders>
          </w:tcPr>
          <w:p w:rsidR="003F159C" w:rsidRDefault="003F159C">
            <w:pPr>
              <w:pStyle w:val="ConsPlusNormal"/>
              <w:jc w:val="both"/>
            </w:pPr>
            <w:r>
              <w:t xml:space="preserve">помещение, </w:t>
            </w:r>
            <w:proofErr w:type="gramStart"/>
            <w:r>
              <w:t>расположенного</w:t>
            </w:r>
            <w:proofErr w:type="gramEnd"/>
            <w:r>
              <w:t xml:space="preserve"> по адресу: ___________________</w:t>
            </w:r>
          </w:p>
        </w:tc>
      </w:tr>
      <w:tr w:rsidR="003F159C">
        <w:tc>
          <w:tcPr>
            <w:tcW w:w="8997" w:type="dxa"/>
            <w:gridSpan w:val="13"/>
            <w:tcBorders>
              <w:top w:val="nil"/>
              <w:left w:val="nil"/>
              <w:bottom w:val="nil"/>
              <w:right w:val="nil"/>
            </w:tcBorders>
          </w:tcPr>
          <w:p w:rsidR="003F159C" w:rsidRDefault="003F159C">
            <w:pPr>
              <w:pStyle w:val="ConsPlusNormal"/>
            </w:pPr>
            <w:r>
              <w:t>_________________________________________________________________________</w:t>
            </w:r>
          </w:p>
        </w:tc>
      </w:tr>
      <w:tr w:rsidR="003F159C">
        <w:tc>
          <w:tcPr>
            <w:tcW w:w="8997" w:type="dxa"/>
            <w:gridSpan w:val="13"/>
            <w:tcBorders>
              <w:top w:val="nil"/>
              <w:left w:val="nil"/>
              <w:bottom w:val="nil"/>
              <w:right w:val="nil"/>
            </w:tcBorders>
          </w:tcPr>
          <w:p w:rsidR="003F159C" w:rsidRDefault="003F159C">
            <w:pPr>
              <w:pStyle w:val="ConsPlusNormal"/>
              <w:jc w:val="both"/>
            </w:pPr>
            <w:r>
              <w:t>К заявлению прилагаются следующие документы:</w:t>
            </w:r>
          </w:p>
          <w:p w:rsidR="003F159C" w:rsidRDefault="003F159C">
            <w:pPr>
              <w:pStyle w:val="ConsPlusNormal"/>
              <w:jc w:val="both"/>
            </w:pPr>
            <w:r>
              <w:t>1. Правоустанавливающие документы ________________________________________</w:t>
            </w:r>
          </w:p>
          <w:p w:rsidR="003F159C" w:rsidRDefault="003F159C">
            <w:pPr>
              <w:pStyle w:val="ConsPlusNormal"/>
              <w:jc w:val="both"/>
            </w:pPr>
            <w:r>
              <w:t>_________________________________________________________________________</w:t>
            </w:r>
          </w:p>
        </w:tc>
      </w:tr>
      <w:tr w:rsidR="003F159C">
        <w:tc>
          <w:tcPr>
            <w:tcW w:w="8997" w:type="dxa"/>
            <w:gridSpan w:val="13"/>
            <w:tcBorders>
              <w:top w:val="nil"/>
              <w:left w:val="nil"/>
              <w:bottom w:val="nil"/>
              <w:right w:val="nil"/>
            </w:tcBorders>
          </w:tcPr>
          <w:p w:rsidR="003F159C" w:rsidRDefault="003F159C">
            <w:pPr>
              <w:pStyle w:val="ConsPlusNormal"/>
              <w:jc w:val="center"/>
            </w:pPr>
            <w:r>
              <w:t>(вид, реквизиты с отметкой: подлинник или нотариально заверена копия)</w:t>
            </w:r>
          </w:p>
        </w:tc>
      </w:tr>
      <w:tr w:rsidR="003F159C">
        <w:tc>
          <w:tcPr>
            <w:tcW w:w="8997" w:type="dxa"/>
            <w:gridSpan w:val="13"/>
            <w:tcBorders>
              <w:top w:val="nil"/>
              <w:left w:val="nil"/>
              <w:bottom w:val="nil"/>
              <w:right w:val="nil"/>
            </w:tcBorders>
          </w:tcPr>
          <w:p w:rsidR="003F159C" w:rsidRDefault="003F159C">
            <w:pPr>
              <w:pStyle w:val="ConsPlusNormal"/>
              <w:jc w:val="both"/>
            </w:pPr>
            <w:r>
              <w:t>на переводимое помещение, на _____________ листах;</w:t>
            </w:r>
          </w:p>
          <w:p w:rsidR="003F159C" w:rsidRDefault="003F159C">
            <w:pPr>
              <w:pStyle w:val="ConsPlusNormal"/>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________________ листах;</w:t>
            </w:r>
          </w:p>
          <w:p w:rsidR="003F159C" w:rsidRDefault="003F159C">
            <w:pPr>
              <w:pStyle w:val="ConsPlusNormal"/>
              <w:jc w:val="both"/>
            </w:pPr>
            <w:r>
              <w:t>3. Поэтажный план дома, в котором находится переводимое помещение, на _____________________ листах;</w:t>
            </w:r>
          </w:p>
          <w:p w:rsidR="003F159C" w:rsidRDefault="003F159C">
            <w:pPr>
              <w:pStyle w:val="ConsPlusNormal"/>
              <w:jc w:val="both"/>
            </w:pPr>
            <w:r>
              <w:t>4. Подготовленный и оформленный в установленном порядке проект переустройства и (или) перепланировки переводимого помещения на ____________________ листах;</w:t>
            </w:r>
          </w:p>
          <w:p w:rsidR="003F159C" w:rsidRDefault="003F159C">
            <w:pPr>
              <w:pStyle w:val="ConsPlusNormal"/>
              <w:jc w:val="both"/>
            </w:pPr>
            <w:r>
              <w:t>5. Иные документы на ___________________ листах.</w:t>
            </w:r>
          </w:p>
          <w:p w:rsidR="003F159C" w:rsidRDefault="003F159C">
            <w:pPr>
              <w:pStyle w:val="ConsPlusNormal"/>
              <w:ind w:firstLine="283"/>
              <w:jc w:val="both"/>
            </w:pPr>
            <w:r>
              <w:t>Даю согласие на проведение проверки представленных сведений. Согласе</w:t>
            </w:r>
            <w:proofErr w:type="gramStart"/>
            <w:r>
              <w:t>н(</w:t>
            </w:r>
            <w:proofErr w:type="gramEnd"/>
            <w:r>
              <w:t>а) на предоставление своих персональных данных и их обработку.</w:t>
            </w:r>
          </w:p>
          <w:p w:rsidR="003F159C" w:rsidRDefault="003F159C">
            <w:pPr>
              <w:pStyle w:val="ConsPlusNormal"/>
              <w:ind w:firstLine="283"/>
              <w:jc w:val="both"/>
            </w:pPr>
            <w:r>
              <w:t>Способ получения результата предоставления муниципальной услуги:</w:t>
            </w:r>
          </w:p>
          <w:p w:rsidR="003F159C" w:rsidRDefault="003F159C">
            <w:pPr>
              <w:pStyle w:val="ConsPlusNormal"/>
              <w:jc w:val="both"/>
            </w:pPr>
            <w:r>
              <w:t>- лично</w:t>
            </w:r>
          </w:p>
          <w:p w:rsidR="003F159C" w:rsidRDefault="003F159C">
            <w:pPr>
              <w:pStyle w:val="ConsPlusNormal"/>
              <w:jc w:val="both"/>
            </w:pPr>
            <w:r>
              <w:t>- МФЦ, Администрация (уполномоченный орган)</w:t>
            </w:r>
          </w:p>
        </w:tc>
      </w:tr>
      <w:tr w:rsidR="003F159C">
        <w:tc>
          <w:tcPr>
            <w:tcW w:w="3035" w:type="dxa"/>
            <w:gridSpan w:val="4"/>
            <w:tcBorders>
              <w:top w:val="nil"/>
              <w:left w:val="nil"/>
              <w:bottom w:val="nil"/>
              <w:right w:val="nil"/>
            </w:tcBorders>
          </w:tcPr>
          <w:p w:rsidR="003F159C" w:rsidRDefault="003F159C">
            <w:pPr>
              <w:pStyle w:val="ConsPlusNormal"/>
              <w:jc w:val="both"/>
            </w:pPr>
            <w:r>
              <w:t>- почтовым отправлением</w:t>
            </w:r>
          </w:p>
        </w:tc>
        <w:tc>
          <w:tcPr>
            <w:tcW w:w="5962" w:type="dxa"/>
            <w:gridSpan w:val="9"/>
            <w:tcBorders>
              <w:top w:val="nil"/>
              <w:left w:val="nil"/>
              <w:bottom w:val="nil"/>
              <w:right w:val="nil"/>
            </w:tcBorders>
          </w:tcPr>
          <w:p w:rsidR="003F159C" w:rsidRDefault="003F159C">
            <w:pPr>
              <w:pStyle w:val="ConsPlusNormal"/>
              <w:jc w:val="center"/>
            </w:pPr>
            <w:r>
              <w:t>________________________________________________</w:t>
            </w:r>
          </w:p>
          <w:p w:rsidR="003F159C" w:rsidRDefault="003F159C">
            <w:pPr>
              <w:pStyle w:val="ConsPlusNormal"/>
              <w:jc w:val="center"/>
            </w:pPr>
            <w:r>
              <w:t>(почтовый адрес)</w:t>
            </w:r>
          </w:p>
        </w:tc>
      </w:tr>
      <w:tr w:rsidR="003F159C">
        <w:tc>
          <w:tcPr>
            <w:tcW w:w="6014" w:type="dxa"/>
            <w:gridSpan w:val="10"/>
            <w:tcBorders>
              <w:top w:val="nil"/>
              <w:left w:val="nil"/>
              <w:bottom w:val="nil"/>
              <w:right w:val="nil"/>
            </w:tcBorders>
          </w:tcPr>
          <w:p w:rsidR="003F159C" w:rsidRDefault="003F159C">
            <w:pPr>
              <w:pStyle w:val="ConsPlusNormal"/>
              <w:jc w:val="both"/>
            </w:pPr>
            <w:r>
              <w:t>- в форме электронного документа/(электронной почтой)</w:t>
            </w:r>
          </w:p>
        </w:tc>
        <w:tc>
          <w:tcPr>
            <w:tcW w:w="2983" w:type="dxa"/>
            <w:gridSpan w:val="3"/>
            <w:tcBorders>
              <w:top w:val="nil"/>
              <w:left w:val="nil"/>
              <w:bottom w:val="nil"/>
              <w:right w:val="nil"/>
            </w:tcBorders>
          </w:tcPr>
          <w:p w:rsidR="003F159C" w:rsidRDefault="003F159C">
            <w:pPr>
              <w:pStyle w:val="ConsPlusNormal"/>
              <w:jc w:val="center"/>
            </w:pPr>
            <w:r>
              <w:t>_______________________</w:t>
            </w:r>
          </w:p>
          <w:p w:rsidR="003F159C" w:rsidRDefault="003F159C">
            <w:pPr>
              <w:pStyle w:val="ConsPlusNormal"/>
              <w:jc w:val="center"/>
            </w:pPr>
            <w:r>
              <w:t>(адрес электронной почты)</w:t>
            </w:r>
          </w:p>
        </w:tc>
      </w:tr>
      <w:tr w:rsidR="003F159C">
        <w:tc>
          <w:tcPr>
            <w:tcW w:w="2211" w:type="dxa"/>
            <w:gridSpan w:val="2"/>
            <w:tcBorders>
              <w:top w:val="nil"/>
              <w:left w:val="nil"/>
              <w:bottom w:val="nil"/>
              <w:right w:val="nil"/>
            </w:tcBorders>
          </w:tcPr>
          <w:p w:rsidR="003F159C" w:rsidRDefault="003F159C">
            <w:pPr>
              <w:pStyle w:val="ConsPlusNormal"/>
              <w:jc w:val="center"/>
            </w:pPr>
            <w:r>
              <w:t>"__" _______20__ г.</w:t>
            </w:r>
          </w:p>
          <w:p w:rsidR="003F159C" w:rsidRDefault="003F159C">
            <w:pPr>
              <w:pStyle w:val="ConsPlusNormal"/>
              <w:ind w:firstLine="540"/>
              <w:jc w:val="both"/>
            </w:pPr>
            <w:r>
              <w:t>(дата)</w:t>
            </w:r>
          </w:p>
        </w:tc>
        <w:tc>
          <w:tcPr>
            <w:tcW w:w="2751" w:type="dxa"/>
            <w:gridSpan w:val="6"/>
            <w:tcBorders>
              <w:top w:val="nil"/>
              <w:left w:val="nil"/>
              <w:bottom w:val="nil"/>
              <w:right w:val="nil"/>
            </w:tcBorders>
          </w:tcPr>
          <w:p w:rsidR="003F159C" w:rsidRDefault="003F159C">
            <w:pPr>
              <w:pStyle w:val="ConsPlusNormal"/>
              <w:jc w:val="center"/>
            </w:pPr>
            <w:r>
              <w:t>_____________________</w:t>
            </w:r>
          </w:p>
          <w:p w:rsidR="003F159C" w:rsidRDefault="003F159C">
            <w:pPr>
              <w:pStyle w:val="ConsPlusNormal"/>
              <w:jc w:val="center"/>
            </w:pPr>
            <w:r>
              <w:t>(подпись заявителя)</w:t>
            </w:r>
          </w:p>
        </w:tc>
        <w:tc>
          <w:tcPr>
            <w:tcW w:w="4035" w:type="dxa"/>
            <w:gridSpan w:val="5"/>
            <w:tcBorders>
              <w:top w:val="nil"/>
              <w:left w:val="nil"/>
              <w:bottom w:val="nil"/>
              <w:right w:val="nil"/>
            </w:tcBorders>
          </w:tcPr>
          <w:p w:rsidR="003F159C" w:rsidRDefault="003F159C">
            <w:pPr>
              <w:pStyle w:val="ConsPlusNormal"/>
              <w:jc w:val="center"/>
            </w:pPr>
            <w:r>
              <w:t>_____________________________</w:t>
            </w:r>
          </w:p>
          <w:p w:rsidR="003F159C" w:rsidRDefault="003F159C">
            <w:pPr>
              <w:pStyle w:val="ConsPlusNormal"/>
              <w:jc w:val="center"/>
            </w:pPr>
            <w:r>
              <w:t>(расшифровка подписи заявителя)</w:t>
            </w:r>
          </w:p>
        </w:tc>
      </w:tr>
    </w:tbl>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both"/>
      </w:pPr>
    </w:p>
    <w:p w:rsidR="003F159C" w:rsidRDefault="003F159C">
      <w:pPr>
        <w:pStyle w:val="ConsPlusNormal"/>
        <w:jc w:val="right"/>
        <w:outlineLvl w:val="1"/>
      </w:pPr>
      <w:r>
        <w:t>Приложение N 3</w:t>
      </w:r>
    </w:p>
    <w:p w:rsidR="003F159C" w:rsidRDefault="003F159C">
      <w:pPr>
        <w:pStyle w:val="ConsPlusNormal"/>
        <w:jc w:val="right"/>
      </w:pPr>
      <w:r>
        <w:t>к Административному</w:t>
      </w:r>
    </w:p>
    <w:p w:rsidR="003F159C" w:rsidRDefault="003F159C">
      <w:pPr>
        <w:pStyle w:val="ConsPlusNormal"/>
        <w:jc w:val="right"/>
      </w:pPr>
      <w:r>
        <w:t>регламенту</w:t>
      </w:r>
    </w:p>
    <w:p w:rsidR="003F159C" w:rsidRDefault="003F159C">
      <w:pPr>
        <w:pStyle w:val="ConsPlusNormal"/>
        <w:jc w:val="right"/>
      </w:pPr>
      <w:r>
        <w:t>предоставления</w:t>
      </w:r>
    </w:p>
    <w:p w:rsidR="003F159C" w:rsidRDefault="003F159C">
      <w:pPr>
        <w:pStyle w:val="ConsPlusNormal"/>
        <w:jc w:val="right"/>
      </w:pPr>
      <w:r>
        <w:t>муниципальной услуги</w:t>
      </w:r>
    </w:p>
    <w:p w:rsidR="003F159C" w:rsidRDefault="003F159C">
      <w:pPr>
        <w:pStyle w:val="ConsPlusNormal"/>
        <w:jc w:val="right"/>
      </w:pPr>
      <w:r>
        <w:t xml:space="preserve">"Перевод </w:t>
      </w:r>
      <w:proofErr w:type="gramStart"/>
      <w:r>
        <w:t>жилого</w:t>
      </w:r>
      <w:proofErr w:type="gramEnd"/>
    </w:p>
    <w:p w:rsidR="003F159C" w:rsidRDefault="003F159C">
      <w:pPr>
        <w:pStyle w:val="ConsPlusNormal"/>
        <w:jc w:val="right"/>
      </w:pPr>
      <w:r>
        <w:t xml:space="preserve">помещения в </w:t>
      </w:r>
      <w:proofErr w:type="gramStart"/>
      <w:r>
        <w:t>нежилое</w:t>
      </w:r>
      <w:proofErr w:type="gramEnd"/>
    </w:p>
    <w:p w:rsidR="003F159C" w:rsidRDefault="003F159C">
      <w:pPr>
        <w:pStyle w:val="ConsPlusNormal"/>
        <w:jc w:val="right"/>
      </w:pPr>
      <w:r>
        <w:t xml:space="preserve">помещение или </w:t>
      </w:r>
      <w:proofErr w:type="gramStart"/>
      <w:r>
        <w:t>нежилого</w:t>
      </w:r>
      <w:proofErr w:type="gramEnd"/>
    </w:p>
    <w:p w:rsidR="003F159C" w:rsidRDefault="003F159C">
      <w:pPr>
        <w:pStyle w:val="ConsPlusNormal"/>
        <w:jc w:val="right"/>
      </w:pPr>
      <w:r>
        <w:t xml:space="preserve">помещения в </w:t>
      </w:r>
      <w:proofErr w:type="gramStart"/>
      <w:r>
        <w:t>жилое</w:t>
      </w:r>
      <w:proofErr w:type="gramEnd"/>
    </w:p>
    <w:p w:rsidR="003F159C" w:rsidRDefault="003F159C">
      <w:pPr>
        <w:pStyle w:val="ConsPlusNormal"/>
        <w:jc w:val="right"/>
      </w:pPr>
      <w:r>
        <w:t>помещение",</w:t>
      </w:r>
    </w:p>
    <w:p w:rsidR="003F159C" w:rsidRDefault="003F159C">
      <w:pPr>
        <w:pStyle w:val="ConsPlusNormal"/>
        <w:jc w:val="right"/>
      </w:pPr>
      <w:r>
        <w:t>утвержденному</w:t>
      </w:r>
    </w:p>
    <w:p w:rsidR="003F159C" w:rsidRDefault="003F159C">
      <w:pPr>
        <w:pStyle w:val="ConsPlusNormal"/>
        <w:jc w:val="right"/>
      </w:pPr>
      <w:r>
        <w:t>постановлением</w:t>
      </w:r>
    </w:p>
    <w:p w:rsidR="003F159C" w:rsidRDefault="003F159C">
      <w:pPr>
        <w:pStyle w:val="ConsPlusNormal"/>
        <w:jc w:val="right"/>
      </w:pPr>
      <w:r>
        <w:t>администрации</w:t>
      </w:r>
    </w:p>
    <w:p w:rsidR="003F159C" w:rsidRDefault="003F159C">
      <w:pPr>
        <w:pStyle w:val="ConsPlusNormal"/>
        <w:jc w:val="right"/>
      </w:pPr>
      <w:r>
        <w:lastRenderedPageBreak/>
        <w:t>Находкинского</w:t>
      </w:r>
    </w:p>
    <w:p w:rsidR="003F159C" w:rsidRDefault="003F159C">
      <w:pPr>
        <w:pStyle w:val="ConsPlusNormal"/>
        <w:jc w:val="right"/>
      </w:pPr>
      <w:r>
        <w:t>городского округа</w:t>
      </w:r>
    </w:p>
    <w:p w:rsidR="003F159C" w:rsidRDefault="003F159C">
      <w:pPr>
        <w:pStyle w:val="ConsPlusNormal"/>
        <w:jc w:val="right"/>
      </w:pPr>
      <w:r>
        <w:t>от 28.06.2023 N 1163</w:t>
      </w:r>
    </w:p>
    <w:p w:rsidR="003F159C" w:rsidRDefault="003F159C">
      <w:pPr>
        <w:pStyle w:val="ConsPlusNormal"/>
        <w:jc w:val="both"/>
      </w:pPr>
    </w:p>
    <w:p w:rsidR="003F159C" w:rsidRDefault="003F159C">
      <w:pPr>
        <w:pStyle w:val="ConsPlusTitle"/>
        <w:jc w:val="center"/>
      </w:pPr>
      <w:bookmarkStart w:id="6" w:name="P449"/>
      <w:bookmarkEnd w:id="6"/>
      <w:r>
        <w:t>БЛОК-СХЕМА</w:t>
      </w:r>
    </w:p>
    <w:p w:rsidR="003F159C" w:rsidRDefault="003F159C">
      <w:pPr>
        <w:pStyle w:val="ConsPlusTitle"/>
        <w:jc w:val="center"/>
      </w:pPr>
      <w:r>
        <w:t>ПОСЛЕДОВАТЕЛЬНОСТИ ДЕЙСТВИЙ ПРИ ПРЕДОСТАВЛЕНИИ</w:t>
      </w:r>
    </w:p>
    <w:p w:rsidR="003F159C" w:rsidRDefault="003F159C">
      <w:pPr>
        <w:pStyle w:val="ConsPlusTitle"/>
        <w:jc w:val="center"/>
      </w:pPr>
      <w:r>
        <w:t>МУНИЦИПАЛЬНОЙ УСЛУГИ</w:t>
      </w:r>
    </w:p>
    <w:p w:rsidR="003F159C" w:rsidRDefault="003F1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6"/>
        <w:gridCol w:w="1090"/>
        <w:gridCol w:w="4424"/>
      </w:tblGrid>
      <w:tr w:rsidR="003F159C">
        <w:tc>
          <w:tcPr>
            <w:tcW w:w="9070" w:type="dxa"/>
            <w:gridSpan w:val="3"/>
            <w:tcBorders>
              <w:left w:val="single" w:sz="4" w:space="0" w:color="auto"/>
              <w:right w:val="single" w:sz="4" w:space="0" w:color="auto"/>
            </w:tcBorders>
          </w:tcPr>
          <w:p w:rsidR="003F159C" w:rsidRDefault="003F159C">
            <w:pPr>
              <w:pStyle w:val="ConsPlusNormal"/>
              <w:jc w:val="center"/>
            </w:pPr>
            <w:r>
              <w:t>Прием и регистрация заявления и документов</w:t>
            </w:r>
          </w:p>
        </w:tc>
      </w:tr>
      <w:tr w:rsidR="003F159C">
        <w:tblPrEx>
          <w:tblBorders>
            <w:left w:val="nil"/>
            <w:right w:val="nil"/>
          </w:tblBorders>
        </w:tblPrEx>
        <w:tc>
          <w:tcPr>
            <w:tcW w:w="9070" w:type="dxa"/>
            <w:gridSpan w:val="3"/>
            <w:tcBorders>
              <w:left w:val="nil"/>
              <w:right w:val="nil"/>
            </w:tcBorders>
          </w:tcPr>
          <w:p w:rsidR="003F159C" w:rsidRDefault="003F159C">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3F159C">
        <w:tc>
          <w:tcPr>
            <w:tcW w:w="9070" w:type="dxa"/>
            <w:gridSpan w:val="3"/>
            <w:tcBorders>
              <w:left w:val="single" w:sz="4" w:space="0" w:color="auto"/>
              <w:right w:val="single" w:sz="4" w:space="0" w:color="auto"/>
            </w:tcBorders>
          </w:tcPr>
          <w:p w:rsidR="003F159C" w:rsidRDefault="003F159C">
            <w:pPr>
              <w:pStyle w:val="ConsPlusNormal"/>
              <w:jc w:val="center"/>
            </w:pPr>
            <w:r>
              <w:t>Рассмотрение заявления и документов</w:t>
            </w:r>
          </w:p>
        </w:tc>
      </w:tr>
      <w:tr w:rsidR="003F159C">
        <w:tblPrEx>
          <w:tblBorders>
            <w:left w:val="nil"/>
            <w:right w:val="nil"/>
          </w:tblBorders>
        </w:tblPrEx>
        <w:tc>
          <w:tcPr>
            <w:tcW w:w="9070" w:type="dxa"/>
            <w:gridSpan w:val="3"/>
            <w:tcBorders>
              <w:left w:val="nil"/>
              <w:right w:val="nil"/>
            </w:tcBorders>
          </w:tcPr>
          <w:p w:rsidR="003F159C" w:rsidRDefault="003F159C">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3F159C">
        <w:tc>
          <w:tcPr>
            <w:tcW w:w="9070" w:type="dxa"/>
            <w:gridSpan w:val="3"/>
            <w:tcBorders>
              <w:left w:val="single" w:sz="4" w:space="0" w:color="auto"/>
              <w:right w:val="single" w:sz="4" w:space="0" w:color="auto"/>
            </w:tcBorders>
          </w:tcPr>
          <w:p w:rsidR="003F159C" w:rsidRDefault="003F159C">
            <w:pPr>
              <w:pStyle w:val="ConsPlusNormal"/>
              <w:jc w:val="center"/>
            </w:pPr>
            <w:r>
              <w:t>Принятие решения о переводе жилого помещения в нежилое помещение или нежилого помещения в жилое помещение</w:t>
            </w:r>
          </w:p>
        </w:tc>
      </w:tr>
      <w:tr w:rsidR="003F159C">
        <w:tblPrEx>
          <w:tblBorders>
            <w:left w:val="nil"/>
            <w:right w:val="nil"/>
          </w:tblBorders>
        </w:tblPrEx>
        <w:tc>
          <w:tcPr>
            <w:tcW w:w="3556" w:type="dxa"/>
            <w:tcBorders>
              <w:left w:val="nil"/>
              <w:right w:val="nil"/>
            </w:tcBorders>
          </w:tcPr>
          <w:p w:rsidR="003F159C" w:rsidRDefault="003F159C">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90" w:type="dxa"/>
            <w:tcBorders>
              <w:left w:val="nil"/>
              <w:bottom w:val="nil"/>
              <w:right w:val="nil"/>
            </w:tcBorders>
          </w:tcPr>
          <w:p w:rsidR="003F159C" w:rsidRDefault="003F159C">
            <w:pPr>
              <w:pStyle w:val="ConsPlusNormal"/>
            </w:pPr>
          </w:p>
        </w:tc>
        <w:tc>
          <w:tcPr>
            <w:tcW w:w="4424" w:type="dxa"/>
            <w:tcBorders>
              <w:left w:val="nil"/>
              <w:right w:val="nil"/>
            </w:tcBorders>
          </w:tcPr>
          <w:p w:rsidR="003F159C" w:rsidRDefault="003F159C">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3F159C">
        <w:tblPrEx>
          <w:tblBorders>
            <w:insideV w:val="single" w:sz="4" w:space="0" w:color="auto"/>
          </w:tblBorders>
        </w:tblPrEx>
        <w:tc>
          <w:tcPr>
            <w:tcW w:w="3556" w:type="dxa"/>
          </w:tcPr>
          <w:p w:rsidR="003F159C" w:rsidRDefault="003F159C">
            <w:pPr>
              <w:pStyle w:val="ConsPlusNormal"/>
            </w:pPr>
            <w:r>
              <w:t>Оформление и выдача (направление) решения о переводе жилого помещения в нежилое помещение или нежилого помещения в жилое помещение</w:t>
            </w:r>
          </w:p>
        </w:tc>
        <w:tc>
          <w:tcPr>
            <w:tcW w:w="1090" w:type="dxa"/>
            <w:tcBorders>
              <w:top w:val="nil"/>
              <w:bottom w:val="nil"/>
            </w:tcBorders>
          </w:tcPr>
          <w:p w:rsidR="003F159C" w:rsidRDefault="003F159C">
            <w:pPr>
              <w:pStyle w:val="ConsPlusNormal"/>
              <w:jc w:val="center"/>
            </w:pPr>
            <w:r>
              <w:t>ЛИБО</w:t>
            </w:r>
          </w:p>
        </w:tc>
        <w:tc>
          <w:tcPr>
            <w:tcW w:w="4424" w:type="dxa"/>
          </w:tcPr>
          <w:p w:rsidR="003F159C" w:rsidRDefault="003F159C">
            <w:pPr>
              <w:pStyle w:val="ConsPlusNormal"/>
            </w:pPr>
            <w:r>
              <w:t>Оформление и выдача (направление) решения об отказе в переводе жилого помещения в нежилое помещение или нежилого помещения в жилое помещение</w:t>
            </w:r>
          </w:p>
        </w:tc>
      </w:tr>
    </w:tbl>
    <w:p w:rsidR="003F159C" w:rsidRDefault="003F159C">
      <w:pPr>
        <w:pStyle w:val="ConsPlusNormal"/>
        <w:jc w:val="both"/>
      </w:pPr>
    </w:p>
    <w:p w:rsidR="003F159C" w:rsidRDefault="003F159C">
      <w:pPr>
        <w:pStyle w:val="ConsPlusNormal"/>
        <w:jc w:val="both"/>
      </w:pPr>
    </w:p>
    <w:p w:rsidR="003F159C" w:rsidRDefault="003F159C">
      <w:pPr>
        <w:pStyle w:val="ConsPlusNormal"/>
        <w:pBdr>
          <w:bottom w:val="single" w:sz="6" w:space="0" w:color="auto"/>
        </w:pBdr>
        <w:spacing w:before="100" w:after="100"/>
        <w:jc w:val="both"/>
        <w:rPr>
          <w:sz w:val="2"/>
          <w:szCs w:val="2"/>
        </w:rPr>
      </w:pPr>
    </w:p>
    <w:p w:rsidR="0072353D" w:rsidRDefault="0072353D">
      <w:bookmarkStart w:id="7" w:name="_GoBack"/>
      <w:bookmarkEnd w:id="7"/>
    </w:p>
    <w:sectPr w:rsidR="0072353D" w:rsidSect="004B4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9C"/>
    <w:rsid w:val="003F159C"/>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3F159C"/>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3F159C"/>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3F159C"/>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3F159C"/>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F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3F159C"/>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3F159C"/>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3F159C"/>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3F159C"/>
    <w:pPr>
      <w:spacing w:after="0"/>
    </w:pPr>
    <w:rPr>
      <w:rFonts w:ascii="Tahoma" w:hAnsi="Tahoma" w:cs="Tahoma"/>
      <w:sz w:val="16"/>
      <w:szCs w:val="16"/>
    </w:rPr>
  </w:style>
  <w:style w:type="character" w:customStyle="1" w:styleId="af6">
    <w:name w:val="Текст выноски Знак"/>
    <w:basedOn w:val="a0"/>
    <w:link w:val="af5"/>
    <w:uiPriority w:val="99"/>
    <w:semiHidden/>
    <w:rsid w:val="003F1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02BC6B8859777A39872A9636EA7042550DACAF6DAE55C7F36B4F2D9CD3EB42BC89516800695240CC06B895F0YFrDE" TargetMode="External"/><Relationship Id="rId18" Type="http://schemas.openxmlformats.org/officeDocument/2006/relationships/hyperlink" Target="consultantplus://offline/ref=5802BC6B8859777A39872A9636EA70425207A3AC6DAF55C7F36B4F2D9CD3EB42AE89096401694C43C313EEC4B6ABAB3258CC222C6F1526A3Y3r1E" TargetMode="External"/><Relationship Id="rId26" Type="http://schemas.openxmlformats.org/officeDocument/2006/relationships/hyperlink" Target="consultantplus://offline/ref=5802BC6B8859777A39872A9636EA7042550DAFA06DAF55C7F36B4F2D9CD3EB42BC89516800695240CC06B895F0YFrDE" TargetMode="External"/><Relationship Id="rId21" Type="http://schemas.openxmlformats.org/officeDocument/2006/relationships/hyperlink" Target="consultantplus://offline/ref=5802BC6B8859777A39872A9636EA7042500FACAC63A055C7F36B4F2D9CD3EB42BC89516800695240CC06B895F0YFrDE" TargetMode="External"/><Relationship Id="rId34" Type="http://schemas.openxmlformats.org/officeDocument/2006/relationships/hyperlink" Target="consultantplus://offline/ref=5802BC6B8859777A39872A9636EA7042550AA3AE60AE55C7F36B4F2D9CD3EB42AE890966026B4B4B9F49FEC0FFFFA62D58D53C297115Y2r5E" TargetMode="External"/><Relationship Id="rId7" Type="http://schemas.openxmlformats.org/officeDocument/2006/relationships/hyperlink" Target="consultantplus://offline/ref=5802BC6B8859777A3987349B20862E4D5105F4A564A05A97A838497AC383ED17EEC90F31502D194DCA18A495F5E0A4335AYDr1E" TargetMode="External"/><Relationship Id="rId12" Type="http://schemas.openxmlformats.org/officeDocument/2006/relationships/hyperlink" Target="consultantplus://offline/ref=5802BC6B8859777A3987349B20862E4D5105F4A561A95F99AA341470CBDAE115E9C65034453C4141CB06BA92ECFCA631Y5rBE" TargetMode="External"/><Relationship Id="rId17" Type="http://schemas.openxmlformats.org/officeDocument/2006/relationships/hyperlink" Target="consultantplus://offline/ref=5802BC6B8859777A3987349B20862E4D5105F4A564A05E91A63B497AC383ED17EEC90F31502D194DCA18A495F5E0A4335AYDr1E" TargetMode="External"/><Relationship Id="rId25" Type="http://schemas.openxmlformats.org/officeDocument/2006/relationships/hyperlink" Target="consultantplus://offline/ref=5802BC6B8859777A39872A9636EA7042550AA8A86CAF55C7F36B4F2D9CD3EB42AE89096401694C41C813EEC4B6ABAB3258CC222C6F1526A3Y3r1E" TargetMode="External"/><Relationship Id="rId33" Type="http://schemas.openxmlformats.org/officeDocument/2006/relationships/hyperlink" Target="consultantplus://offline/ref=5802BC6B8859777A39872A9636EA7042550DAAAE66AD55C7F36B4F2D9CD3EB42AE89096401694F45C913EEC4B6ABAB3258CC222C6F1526A3Y3r1E" TargetMode="External"/><Relationship Id="rId2" Type="http://schemas.microsoft.com/office/2007/relationships/stylesWithEffects" Target="stylesWithEffects.xml"/><Relationship Id="rId16" Type="http://schemas.openxmlformats.org/officeDocument/2006/relationships/hyperlink" Target="consultantplus://offline/ref=5802BC6B8859777A39872A9636EA7042550DAAAE66AD55C7F36B4F2D9CD3EB42BC89516800695240CC06B895F0YFrDE" TargetMode="External"/><Relationship Id="rId20" Type="http://schemas.openxmlformats.org/officeDocument/2006/relationships/hyperlink" Target="consultantplus://offline/ref=5802BC6B8859777A39872A9636EA7042550DAFA06DAE55C7F36B4F2D9CD3EB42BC89516800695240CC06B895F0YFrDE" TargetMode="External"/><Relationship Id="rId29" Type="http://schemas.openxmlformats.org/officeDocument/2006/relationships/hyperlink" Target="consultantplus://offline/ref=5802BC6B8859777A39872A9636EA7042550DAAAE66AD55C7F36B4F2D9CD3EB42AE89096401694F45CF13EEC4B6ABAB3258CC222C6F1526A3Y3r1E" TargetMode="External"/><Relationship Id="rId1" Type="http://schemas.openxmlformats.org/officeDocument/2006/relationships/styles" Target="styles.xml"/><Relationship Id="rId6" Type="http://schemas.openxmlformats.org/officeDocument/2006/relationships/hyperlink" Target="consultantplus://offline/ref=5802BC6B8859777A39872A9636EA7042550DAAAE66AD55C7F36B4F2D9CD3EB42BC89516800695240CC06B895F0YFrDE" TargetMode="External"/><Relationship Id="rId11" Type="http://schemas.openxmlformats.org/officeDocument/2006/relationships/hyperlink" Target="consultantplus://offline/ref=5802BC6B8859777A3987349B20862E4D5105F4A56DA85B94AD341470CBDAE115E9C65034453C4141CB06BA92ECFCA631Y5rBE" TargetMode="External"/><Relationship Id="rId24" Type="http://schemas.openxmlformats.org/officeDocument/2006/relationships/hyperlink" Target="consultantplus://offline/ref=5802BC6B8859777A39872A9636EA70425207ABAE66AE55C7F36B4F2D9CD3EB42AE89096401694C41CA13EEC4B6ABAB3258CC222C6F1526A3Y3r1E" TargetMode="External"/><Relationship Id="rId32" Type="http://schemas.openxmlformats.org/officeDocument/2006/relationships/hyperlink" Target="consultantplus://offline/ref=5802BC6B8859777A39872A9636EA7042550DAAAE66AD55C7F36B4F2D9CD3EB42AE89096401694F45CF13EEC4B6ABAB3258CC222C6F1526A3Y3r1E"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802BC6B8859777A39872A9636EA7042550AA2A96CAF55C7F36B4F2D9CD3EB42BC89516800695240CC06B895F0YFrDE" TargetMode="External"/><Relationship Id="rId23" Type="http://schemas.openxmlformats.org/officeDocument/2006/relationships/hyperlink" Target="consultantplus://offline/ref=5802BC6B8859777A39872A9636EA7042550DAFA06DAF55C7F36B4F2D9CD3EB42AE89096401694C48C313EEC4B6ABAB3258CC222C6F1526A3Y3r1E" TargetMode="External"/><Relationship Id="rId28" Type="http://schemas.openxmlformats.org/officeDocument/2006/relationships/hyperlink" Target="consultantplus://offline/ref=5802BC6B8859777A39872A9636EA7042550DAAAE66AD55C7F36B4F2D9CD3EB42AE89096401694F45CF13EEC4B6ABAB3258CC222C6F1526A3Y3r1E" TargetMode="External"/><Relationship Id="rId36" Type="http://schemas.openxmlformats.org/officeDocument/2006/relationships/fontTable" Target="fontTable.xml"/><Relationship Id="rId10" Type="http://schemas.openxmlformats.org/officeDocument/2006/relationships/hyperlink" Target="consultantplus://offline/ref=5802BC6B8859777A3987349B20862E4D5105F4A563AE5698A7341470CBDAE115E9C65034453C4141CB06BA92ECFCA631Y5rBE" TargetMode="External"/><Relationship Id="rId19" Type="http://schemas.openxmlformats.org/officeDocument/2006/relationships/hyperlink" Target="consultantplus://offline/ref=5802BC6B8859777A39872A9636EA7042550DACAF6DAE55C7F36B4F2D9CD3EB42AE89096401694D46CC13EEC4B6ABAB3258CC222C6F1526A3Y3r1E" TargetMode="External"/><Relationship Id="rId31" Type="http://schemas.openxmlformats.org/officeDocument/2006/relationships/hyperlink" Target="consultantplus://offline/ref=5802BC6B8859777A39872A9636EA7042550DAAAE66AD55C7F36B4F2D9CD3EB42AE89096401694F45CF13EEC4B6ABAB3258CC222C6F1526A3Y3r1E" TargetMode="External"/><Relationship Id="rId4" Type="http://schemas.openxmlformats.org/officeDocument/2006/relationships/webSettings" Target="webSettings.xml"/><Relationship Id="rId9" Type="http://schemas.openxmlformats.org/officeDocument/2006/relationships/hyperlink" Target="consultantplus://offline/ref=5802BC6B8859777A3987349B20862E4D5105F4A564AB5796A93D497AC383ED17EEC90F31502D194DCA18A495F5E0A4335AYDr1E" TargetMode="External"/><Relationship Id="rId14" Type="http://schemas.openxmlformats.org/officeDocument/2006/relationships/hyperlink" Target="consultantplus://offline/ref=5802BC6B8859777A39872A9636EA7042550AA3AE62AD55C7F36B4F2D9CD3EB42BC89516800695240CC06B895F0YFrDE" TargetMode="External"/><Relationship Id="rId22" Type="http://schemas.openxmlformats.org/officeDocument/2006/relationships/hyperlink" Target="consultantplus://offline/ref=5802BC6B8859777A39872A9636EA7042550DAFA06DAF55C7F36B4F2D9CD3EB42BC89516800695240CC06B895F0YFrDE" TargetMode="External"/><Relationship Id="rId27" Type="http://schemas.openxmlformats.org/officeDocument/2006/relationships/hyperlink" Target="consultantplus://offline/ref=5802BC6B8859777A39872A9636EA7042550DAAAE66AD55C7F36B4F2D9CD3EB42AE89096401694F45CF13EEC4B6ABAB3258CC222C6F1526A3Y3r1E" TargetMode="External"/><Relationship Id="rId30" Type="http://schemas.openxmlformats.org/officeDocument/2006/relationships/hyperlink" Target="consultantplus://offline/ref=5802BC6B8859777A39872A9636EA7042550DAAAE66AD55C7F36B4F2D9CD3EB42AE89096401694F45C913EEC4B6ABAB3258CC222C6F1526A3Y3r1E" TargetMode="External"/><Relationship Id="rId35" Type="http://schemas.openxmlformats.org/officeDocument/2006/relationships/image" Target="media/image1.wmf"/><Relationship Id="rId8" Type="http://schemas.openxmlformats.org/officeDocument/2006/relationships/hyperlink" Target="consultantplus://offline/ref=5802BC6B8859777A3987349B20862E4D5105F4A564A05E91A63B497AC383ED17EEC90F31422D4141CB1BB1C1A3BAF33E59D23C2B760924A130Y7r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10199</Words>
  <Characters>58136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2023-07-10T04:43:00Z</dcterms:created>
  <dcterms:modified xsi:type="dcterms:W3CDTF">2023-07-10T04:52:00Z</dcterms:modified>
</cp:coreProperties>
</file>